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F5887F2" w14:textId="4DE23C8E" w:rsidR="004E09F6" w:rsidRDefault="00000000" w:rsidP="00CF683E">
      <w:pPr>
        <w:pStyle w:val="Body"/>
        <w:jc w:val="center"/>
        <w:rPr>
          <w:b/>
          <w:bCs/>
          <w:sz w:val="28"/>
          <w:szCs w:val="28"/>
        </w:rPr>
      </w:pPr>
      <w:r>
        <w:br/>
      </w:r>
      <w:r>
        <w:rPr>
          <w:b/>
          <w:bCs/>
          <w:sz w:val="28"/>
          <w:szCs w:val="28"/>
        </w:rPr>
        <w:t>Custom House at Guitar Center helps Emmy</w:t>
      </w:r>
      <w:r w:rsidR="00B66129">
        <w:rPr>
          <w:b/>
          <w:bCs/>
          <w:sz w:val="28"/>
          <w:szCs w:val="28"/>
        </w:rPr>
        <w:t>®</w:t>
      </w:r>
      <w:r>
        <w:rPr>
          <w:b/>
          <w:bCs/>
          <w:sz w:val="28"/>
          <w:szCs w:val="28"/>
        </w:rPr>
        <w:t xml:space="preserve"> Award-winning mixer David Rodriguez build advanced Dolby Atmos® production and education facility</w:t>
      </w:r>
    </w:p>
    <w:p w14:paraId="42642B00" w14:textId="77777777" w:rsidR="004E09F6" w:rsidRDefault="004E09F6">
      <w:pPr>
        <w:pStyle w:val="Body"/>
        <w:jc w:val="center"/>
        <w:rPr>
          <w:b/>
          <w:bCs/>
        </w:rPr>
      </w:pPr>
    </w:p>
    <w:p w14:paraId="17D281E8" w14:textId="77777777" w:rsidR="004E09F6" w:rsidRDefault="00000000">
      <w:pPr>
        <w:pStyle w:val="Body"/>
        <w:jc w:val="center"/>
        <w:rPr>
          <w:b/>
          <w:bCs/>
        </w:rPr>
      </w:pPr>
      <w:r>
        <w:t>— Rodriguez, founder of 19 Audio, leverages immersive audio technologies to support award-winning productions, cultural preservation projects and the next generation of content creators</w:t>
      </w:r>
      <w:r>
        <w:rPr>
          <w:b/>
          <w:bCs/>
        </w:rPr>
        <w:t xml:space="preserve"> </w:t>
      </w:r>
      <w:r>
        <w:t>—</w:t>
      </w:r>
    </w:p>
    <w:p w14:paraId="01CE7222" w14:textId="0D95A6C5" w:rsidR="004E09F6" w:rsidRDefault="004E09F6">
      <w:pPr>
        <w:pStyle w:val="Body"/>
        <w:jc w:val="both"/>
        <w:rPr>
          <w:b/>
          <w:bCs/>
        </w:rPr>
      </w:pPr>
    </w:p>
    <w:p w14:paraId="67FD3573" w14:textId="582EE4DA" w:rsidR="004E09F6" w:rsidRDefault="00000000">
      <w:pPr>
        <w:pStyle w:val="Body"/>
      </w:pPr>
      <w:r>
        <w:rPr>
          <w:b/>
          <w:bCs/>
        </w:rPr>
        <w:t xml:space="preserve">Nashville, TN, </w:t>
      </w:r>
      <w:r w:rsidR="009C6C80">
        <w:rPr>
          <w:b/>
          <w:bCs/>
        </w:rPr>
        <w:t>July 6</w:t>
      </w:r>
      <w:r>
        <w:rPr>
          <w:b/>
          <w:bCs/>
        </w:rPr>
        <w:t>, 2026</w:t>
      </w:r>
      <w:r>
        <w:t xml:space="preserve"> — Custom House at Guitar Center, the premier destination for customized professional audio solutions, has partnered with Emmy</w:t>
      </w:r>
      <w:r w:rsidR="00B66129">
        <w:t>®</w:t>
      </w:r>
      <w:r>
        <w:t xml:space="preserve"> Award-winning post-production mixer David Rodriguez, founder of 19 Audio, to transform his Las Vegas production facility into a state-of-the-art Dolby Atmos® studio supporting television, film, music and documentary production, as well as immersive audio education.</w:t>
      </w:r>
    </w:p>
    <w:p w14:paraId="77F87855" w14:textId="77777777" w:rsidR="004E09F6" w:rsidRDefault="004E09F6">
      <w:pPr>
        <w:pStyle w:val="Body"/>
      </w:pPr>
    </w:p>
    <w:p w14:paraId="122D59E1" w14:textId="77777777" w:rsidR="004E09F6" w:rsidRDefault="00000000">
      <w:pPr>
        <w:pStyle w:val="Body"/>
      </w:pPr>
      <w:r>
        <w:t>Rodriguez, whose credits include more than 250 UFC productions, documentary work for the Los Angeles Lakers and Los Angeles Dodgers, and numerous Emmy Award-winning sports and entertainment projects, worked closely with Custom House at Guitar Center Executive Account Manager Danny Fasold to design and implement a sophisticated immersive production environment capable of meeting the growing demands of modern content creation.</w:t>
      </w:r>
    </w:p>
    <w:p w14:paraId="70DDD019" w14:textId="77777777" w:rsidR="004E09F6" w:rsidRDefault="004E09F6">
      <w:pPr>
        <w:pStyle w:val="Body"/>
      </w:pPr>
    </w:p>
    <w:p w14:paraId="0885343D" w14:textId="77777777" w:rsidR="004E09F6" w:rsidRDefault="00000000">
      <w:pPr>
        <w:pStyle w:val="Body"/>
      </w:pPr>
      <w:r>
        <w:t xml:space="preserve">The studio features a JBL Professional 7.1.4 monitoring system with JBL LSR-series loudspeakers, dual cinema subwoofers and Crown networked amplifiers. At the center of the workflow is an Avid S3 control surface integrated with Pro Tools, while a </w:t>
      </w:r>
      <w:proofErr w:type="spellStart"/>
      <w:r>
        <w:t>Focusrite</w:t>
      </w:r>
      <w:proofErr w:type="spellEnd"/>
      <w:r>
        <w:t xml:space="preserve"> </w:t>
      </w:r>
      <w:proofErr w:type="spellStart"/>
      <w:r>
        <w:t>RedNet</w:t>
      </w:r>
      <w:proofErr w:type="spellEnd"/>
      <w:r>
        <w:t xml:space="preserve"> TNX-based Dante® network provides scalable audio connectivity for stereo, surround and Dolby Atmos production.</w:t>
      </w:r>
    </w:p>
    <w:p w14:paraId="7931C3E0" w14:textId="77777777" w:rsidR="004E09F6" w:rsidRDefault="004E09F6">
      <w:pPr>
        <w:pStyle w:val="Body"/>
      </w:pPr>
    </w:p>
    <w:p w14:paraId="05345FAA" w14:textId="4D303BF7" w:rsidR="004E09F6" w:rsidRDefault="00000000">
      <w:pPr>
        <w:pStyle w:val="Body"/>
      </w:pPr>
      <w:r>
        <w:rPr>
          <w:rtl/>
          <w:lang w:val="ar-SA"/>
        </w:rPr>
        <w:t>“</w:t>
      </w:r>
      <w:r>
        <w:t>Danny at Custom House has been an incredible resource throughout the evolution of this studio,” said Rodriguez.</w:t>
      </w:r>
      <w:r w:rsidR="000275C4">
        <w:t xml:space="preserve"> “</w:t>
      </w:r>
      <w:r>
        <w:t>Whether it</w:t>
      </w:r>
      <w:r w:rsidR="000634AD">
        <w:rPr>
          <w:rtl/>
        </w:rPr>
        <w:t>’</w:t>
      </w:r>
      <w:r>
        <w:t>s Dolby Atmos, Dante</w:t>
      </w:r>
      <w:r w:rsidR="00677023">
        <w:t>®</w:t>
      </w:r>
      <w:r>
        <w:t xml:space="preserve"> networking, Sony VME or new immersive workflows, he understands both the technology and how it applies to real-world production. It</w:t>
      </w:r>
      <w:r w:rsidR="000634AD">
        <w:rPr>
          <w:rtl/>
        </w:rPr>
        <w:t>’</w:t>
      </w:r>
      <w:r>
        <w:t>s become a true collaboration.”</w:t>
      </w:r>
    </w:p>
    <w:p w14:paraId="4546B6D4" w14:textId="77777777" w:rsidR="004E09F6" w:rsidRDefault="004E09F6">
      <w:pPr>
        <w:pStyle w:val="Body"/>
      </w:pPr>
    </w:p>
    <w:p w14:paraId="44E0B417" w14:textId="662F2C60" w:rsidR="004E09F6" w:rsidRDefault="00000000">
      <w:pPr>
        <w:pStyle w:val="Body"/>
      </w:pPr>
      <w:r>
        <w:t>In addition to its production capabilities, 19 Audio serves as an authorized Sony 360 Virtual Mixing Environment (VME) onboarding location. The facility enables engineers, artists, students and content creators to receive personalized Sony VME measurements, allowing them to experience immersive mixes through calibrated headphones that accurately recreate Rodriguez</w:t>
      </w:r>
      <w:r w:rsidR="000634AD">
        <w:rPr>
          <w:rtl/>
        </w:rPr>
        <w:t>’</w:t>
      </w:r>
      <w:r>
        <w:t>s Atmos room.</w:t>
      </w:r>
    </w:p>
    <w:p w14:paraId="7B699E5C" w14:textId="77777777" w:rsidR="004E09F6" w:rsidRDefault="004E09F6">
      <w:pPr>
        <w:pStyle w:val="Body"/>
      </w:pPr>
    </w:p>
    <w:p w14:paraId="1DED1E9E" w14:textId="1A1BBBF6" w:rsidR="004E09F6" w:rsidRDefault="00000000">
      <w:pPr>
        <w:pStyle w:val="Body"/>
      </w:pPr>
      <w:r>
        <w:rPr>
          <w:rtl/>
          <w:lang w:val="ar-SA"/>
        </w:rPr>
        <w:t>“</w:t>
      </w:r>
      <w:r>
        <w:t>Immersive audio is becoming more accessible, but many creators still don</w:t>
      </w:r>
      <w:r w:rsidR="000634AD">
        <w:rPr>
          <w:rtl/>
        </w:rPr>
        <w:t>’</w:t>
      </w:r>
      <w:r>
        <w:t>t have access to a properly calibrated Atmos environment,” Rodriguez explained.</w:t>
      </w:r>
      <w:r w:rsidR="000275C4">
        <w:t xml:space="preserve"> “</w:t>
      </w:r>
      <w:r>
        <w:t>Sony VME allows us to bridge that gap and create new opportunities for collaboration, learning and content creation.”</w:t>
      </w:r>
    </w:p>
    <w:p w14:paraId="2CBC5C28" w14:textId="77777777" w:rsidR="004E09F6" w:rsidRDefault="004E09F6">
      <w:pPr>
        <w:pStyle w:val="Body"/>
      </w:pPr>
    </w:p>
    <w:p w14:paraId="51282C51" w14:textId="77777777" w:rsidR="004E09F6" w:rsidRDefault="00000000">
      <w:pPr>
        <w:pStyle w:val="Body"/>
      </w:pPr>
      <w:r>
        <w:t>As part of his commitment to education, Rodriguez also works with students and emerging professionals, helping introduce them to immersive production workflows through Sony VME calibration and Atmos monitoring technologies.</w:t>
      </w:r>
    </w:p>
    <w:p w14:paraId="0D390BB3" w14:textId="77777777" w:rsidR="004E09F6" w:rsidRDefault="004E09F6">
      <w:pPr>
        <w:pStyle w:val="Body"/>
      </w:pPr>
    </w:p>
    <w:p w14:paraId="6082978F" w14:textId="58AAAD60" w:rsidR="004E09F6" w:rsidRDefault="00000000">
      <w:pPr>
        <w:pStyle w:val="Body"/>
      </w:pPr>
      <w:r>
        <w:rPr>
          <w:rtl/>
          <w:lang w:val="ar-SA"/>
        </w:rPr>
        <w:t>“</w:t>
      </w:r>
      <w:r>
        <w:t>David represents exactly the type of creative professional Custom House was built to support,” said Danny Fasold.</w:t>
      </w:r>
      <w:r w:rsidR="000275C4">
        <w:t xml:space="preserve"> “</w:t>
      </w:r>
      <w:r>
        <w:t>Together we</w:t>
      </w:r>
      <w:r w:rsidR="000634AD">
        <w:rPr>
          <w:rtl/>
        </w:rPr>
        <w:t>’</w:t>
      </w:r>
      <w:proofErr w:type="spellStart"/>
      <w:r>
        <w:t>ve</w:t>
      </w:r>
      <w:proofErr w:type="spellEnd"/>
      <w:r>
        <w:t xml:space="preserve"> developed a facility that combines JBL monitoring, </w:t>
      </w:r>
      <w:proofErr w:type="spellStart"/>
      <w:r>
        <w:t>Focusrite</w:t>
      </w:r>
      <w:proofErr w:type="spellEnd"/>
      <w:r>
        <w:t xml:space="preserve"> </w:t>
      </w:r>
      <w:proofErr w:type="spellStart"/>
      <w:r>
        <w:t>RedNet</w:t>
      </w:r>
      <w:proofErr w:type="spellEnd"/>
      <w:r>
        <w:t xml:space="preserve"> networking, Sony VME integration and Dolby Atmos production into a flexible environment that supports both world-class content creation and immersive audio education.”</w:t>
      </w:r>
    </w:p>
    <w:p w14:paraId="0CFD385F" w14:textId="77777777" w:rsidR="004E09F6" w:rsidRDefault="004E09F6">
      <w:pPr>
        <w:pStyle w:val="Body"/>
      </w:pPr>
    </w:p>
    <w:p w14:paraId="69684BCE" w14:textId="43CDCDB1" w:rsidR="004E09F6" w:rsidRDefault="009C6C80">
      <w:pPr>
        <w:pStyle w:val="Body"/>
      </w:pPr>
      <w:r w:rsidRPr="009C6C80">
        <w:t xml:space="preserve">One of the most ambitious projects currently being produced at 19 Audio is </w:t>
      </w:r>
      <w:r w:rsidRPr="00677023">
        <w:rPr>
          <w:i/>
          <w:iCs/>
        </w:rPr>
        <w:t>The Lost Music of Peru</w:t>
      </w:r>
      <w:r w:rsidRPr="009C6C80">
        <w:t>, a Goldenrod Entertainment documentary initiative developed in partnership with the Guardians of Culture and Arts (GOCA) Foundation. The project explores the discovery, preservation and performance of centuries-old Peruvian sacred music that had remained hidden for generations. As executive producer, creative producer and immersive audio mixer on the project, Rodriguez is helping bring newly rediscovered compositions to modern audiences through documentary storytelling</w:t>
      </w:r>
      <w:r>
        <w:t>, live performance and immersive audio production. The project centers on the work of researchers and musicologists who uncovered ancient manuscripts containing historically significant works representing some of the earliest sacred music created in the Americas. The project will culminate in a landmark performance at the Cathedral of Our Lady of the Angels in Los Angeles, where musicians will perform works transcribed from the rediscovered manuscripts. The performances will be captured and mixed in immersive audio formats to preserve not only the music itself, but also the unique acoustical characteristics of the cathedral environment.</w:t>
      </w:r>
    </w:p>
    <w:p w14:paraId="61311FFC" w14:textId="77777777" w:rsidR="004E09F6" w:rsidRDefault="004E09F6">
      <w:pPr>
        <w:pStyle w:val="Body"/>
      </w:pPr>
    </w:p>
    <w:p w14:paraId="34A4F3F1" w14:textId="3541F607" w:rsidR="004E09F6" w:rsidRDefault="00000000">
      <w:pPr>
        <w:pStyle w:val="Body"/>
      </w:pPr>
      <w:r>
        <w:rPr>
          <w:rtl/>
          <w:lang w:val="ar-SA"/>
        </w:rPr>
        <w:t>“</w:t>
      </w:r>
      <w:r>
        <w:rPr>
          <w:i/>
          <w:iCs/>
        </w:rPr>
        <w:t>The Lost Music of Peru</w:t>
      </w:r>
      <w:r>
        <w:t xml:space="preserve"> perfectly illustrates why immersive audio matters,” Rodriguez said.</w:t>
      </w:r>
      <w:r w:rsidR="000275C4">
        <w:t xml:space="preserve"> “</w:t>
      </w:r>
      <w:r>
        <w:t>This music was written to be experienced within extraordinary architectural spaces. Through Dolby Atmos and immersive audio technologies, we can help audiences experience not only the performance itself, but the sense of place, scale and emotion that the composers intended centuries ago. It allows us to preserve culture while using modern technology to make it relevant and accessible for future generations.”</w:t>
      </w:r>
    </w:p>
    <w:p w14:paraId="372F45E2" w14:textId="77777777" w:rsidR="004E09F6" w:rsidRDefault="004E09F6">
      <w:pPr>
        <w:pStyle w:val="Body"/>
      </w:pPr>
    </w:p>
    <w:p w14:paraId="3EB26647" w14:textId="4958CDC0" w:rsidR="00FE7FA5" w:rsidRPr="00FE7FA5" w:rsidRDefault="00FE7FA5" w:rsidP="00FE7FA5">
      <w:pPr>
        <w:pStyle w:val="Body"/>
      </w:pPr>
      <w:r>
        <w:t xml:space="preserve">Rodriguez is also working on a new </w:t>
      </w:r>
      <w:r w:rsidRPr="00FE7FA5">
        <w:t xml:space="preserve">immersive </w:t>
      </w:r>
      <w:r w:rsidR="00B10D3D">
        <w:t>electronic jazz fusion</w:t>
      </w:r>
      <w:r w:rsidRPr="00FE7FA5">
        <w:t xml:space="preserve"> project that </w:t>
      </w:r>
      <w:r>
        <w:t xml:space="preserve">he is </w:t>
      </w:r>
      <w:r w:rsidRPr="00FE7FA5">
        <w:t xml:space="preserve">currently mixing </w:t>
      </w:r>
      <w:r w:rsidR="00B10D3D">
        <w:t>and</w:t>
      </w:r>
      <w:r w:rsidRPr="00FE7FA5">
        <w:t xml:space="preserve"> producing</w:t>
      </w:r>
      <w:r>
        <w:t xml:space="preserve">, </w:t>
      </w:r>
      <w:r w:rsidR="00B10D3D">
        <w:t>featuring</w:t>
      </w:r>
      <w:r>
        <w:t xml:space="preserve"> the </w:t>
      </w:r>
      <w:r w:rsidR="00B10D3D">
        <w:t xml:space="preserve">music </w:t>
      </w:r>
      <w:r w:rsidRPr="00FE7FA5">
        <w:t xml:space="preserve">of Stephen </w:t>
      </w:r>
      <w:r w:rsidR="00B10D3D">
        <w:t xml:space="preserve">E. </w:t>
      </w:r>
      <w:r w:rsidRPr="00FE7FA5">
        <w:t>Braude &amp; Yamara Band</w:t>
      </w:r>
      <w:r w:rsidR="00B10D3D">
        <w:t xml:space="preserve">. </w:t>
      </w:r>
    </w:p>
    <w:p w14:paraId="1F19BA75" w14:textId="77777777" w:rsidR="004E09F6" w:rsidRDefault="004E09F6">
      <w:pPr>
        <w:pStyle w:val="Body"/>
      </w:pPr>
    </w:p>
    <w:p w14:paraId="3912E7D5" w14:textId="59D8AD65" w:rsidR="004E09F6" w:rsidRDefault="00000000">
      <w:pPr>
        <w:pStyle w:val="Body"/>
      </w:pPr>
      <w:r>
        <w:t>For Fasold, the project highlights the growing importance of immersive audio beyond traditional entertainment applications.</w:t>
      </w:r>
      <w:r w:rsidR="000275C4">
        <w:t xml:space="preserve"> “</w:t>
      </w:r>
      <w:r>
        <w:t>What excites us most about David</w:t>
      </w:r>
      <w:r w:rsidR="000634AD">
        <w:rPr>
          <w:rtl/>
        </w:rPr>
        <w:t>’</w:t>
      </w:r>
      <w:r>
        <w:t>s work is how he applies technology in the service of storytelling,” Fasold added.</w:t>
      </w:r>
      <w:r w:rsidR="000275C4">
        <w:t xml:space="preserve"> “</w:t>
      </w:r>
      <w:r>
        <w:t>Whether he</w:t>
      </w:r>
      <w:r w:rsidR="002E7C6F">
        <w:t>’</w:t>
      </w:r>
      <w:r>
        <w:t xml:space="preserve">s mixing award-winning documentaries, helping students experience immersive audio for the first time, or preserving important cultural works through projects like </w:t>
      </w:r>
      <w:r>
        <w:rPr>
          <w:i/>
          <w:iCs/>
        </w:rPr>
        <w:t>The Lost Music of Peru</w:t>
      </w:r>
      <w:r>
        <w:rPr>
          <w:lang w:val="nl-NL"/>
        </w:rPr>
        <w:t>, he</w:t>
      </w:r>
      <w:r w:rsidR="000634AD">
        <w:rPr>
          <w:rtl/>
        </w:rPr>
        <w:t>’</w:t>
      </w:r>
      <w:r>
        <w:t>s demonstrating how technology can create deeper connections between creators, audiences and culture itself.”</w:t>
      </w:r>
    </w:p>
    <w:p w14:paraId="25549B3D" w14:textId="77777777" w:rsidR="004E09F6" w:rsidRDefault="004E09F6">
      <w:pPr>
        <w:pStyle w:val="Body"/>
      </w:pPr>
    </w:p>
    <w:p w14:paraId="1B8AFFA3" w14:textId="77777777" w:rsidR="00211C88" w:rsidRDefault="00000000" w:rsidP="00211C88">
      <w:pPr>
        <w:pStyle w:val="Body"/>
      </w:pPr>
      <w:r>
        <w:t>Today, Rodriguez continues to operate 19 Audio from his Las Vegas-based facility, delivering immersive mixes for television, film, documentary, sports and music projects while collaborating with Custom House at Guitar Center to explore the next generation of immersive production technologies.</w:t>
      </w:r>
      <w:r w:rsidR="00211C88">
        <w:br/>
      </w:r>
      <w:r w:rsidR="00211C88">
        <w:br/>
        <w:t>Photo file: Studio_19Audio.JPG</w:t>
      </w:r>
    </w:p>
    <w:p w14:paraId="3E7DCC15" w14:textId="77777777" w:rsidR="00211C88" w:rsidRDefault="00211C88" w:rsidP="00211C88">
      <w:pPr>
        <w:pStyle w:val="Body"/>
      </w:pPr>
      <w:r>
        <w:t xml:space="preserve">Photo caption: Control room at </w:t>
      </w:r>
      <w:r w:rsidRPr="009C6C80">
        <w:t>19 Audio, a state-of-the-art Dolby Atmos® studio supporting television, film, music and documentary production, as well as immersive audio education</w:t>
      </w:r>
      <w:r>
        <w:t xml:space="preserve">, outfitted by Custom House at Guitar Center. Photo by Aaron Elekes. Ane Marie Knotts – GFX. </w:t>
      </w:r>
    </w:p>
    <w:p w14:paraId="7D30B3EA" w14:textId="77777777" w:rsidR="004E09F6" w:rsidRDefault="004E09F6">
      <w:pPr>
        <w:pStyle w:val="Body"/>
      </w:pPr>
    </w:p>
    <w:p w14:paraId="50732519" w14:textId="77777777" w:rsidR="004E09F6" w:rsidRDefault="00000000">
      <w:pPr>
        <w:pStyle w:val="Body"/>
      </w:pPr>
      <w:r>
        <w:rPr>
          <w:b/>
          <w:bCs/>
        </w:rPr>
        <w:t>About Custom House at Guitar Center</w:t>
      </w:r>
    </w:p>
    <w:p w14:paraId="6C630B1E" w14:textId="77777777" w:rsidR="004E09F6" w:rsidRDefault="00000000">
      <w:pPr>
        <w:pStyle w:val="Body"/>
      </w:pPr>
      <w:r>
        <w:t xml:space="preserve">Custom House at Guitar Center is a premier multi-functional experience center in Nashville, created through the collaboration of Guitar Center Professional (GC Pro) and </w:t>
      </w:r>
      <w:proofErr w:type="gramStart"/>
      <w:r>
        <w:t>Audio Visual</w:t>
      </w:r>
      <w:proofErr w:type="gramEnd"/>
      <w:r>
        <w:t xml:space="preserve"> Design Group (AVDG). Custom House serves as a hub for state-of-the-art audio and video solutions, catering to the entertainment, residential, and commercial sectors. With the combined expertise of AVDG and GC Pro, Custom House offers fully customized A/V solutions for businesses, houses of worship, music venues, </w:t>
      </w:r>
      <w:r>
        <w:lastRenderedPageBreak/>
        <w:t>restaurants, corporate spaces, and more. Designed as an immersive and consultative environment, Custom House provides clients with a hands-on experience to explore cutting-edge technology and discuss tailored solutions with industry professionals.</w:t>
      </w:r>
    </w:p>
    <w:p w14:paraId="2EAE7257" w14:textId="77777777" w:rsidR="004E09F6" w:rsidRDefault="004E09F6">
      <w:pPr>
        <w:pStyle w:val="Body"/>
      </w:pPr>
    </w:p>
    <w:p w14:paraId="7565316B" w14:textId="77777777" w:rsidR="004E09F6" w:rsidRDefault="004E09F6">
      <w:pPr>
        <w:pStyle w:val="Body"/>
      </w:pPr>
    </w:p>
    <w:p w14:paraId="4625D074" w14:textId="77777777" w:rsidR="004E09F6" w:rsidRDefault="00000000">
      <w:pPr>
        <w:pStyle w:val="Body"/>
      </w:pPr>
      <w:r>
        <w:rPr>
          <w:b/>
          <w:bCs/>
        </w:rPr>
        <w:t>About Guitar Center Business Solutions:</w:t>
      </w:r>
      <w:r>
        <w:rPr>
          <w:b/>
          <w:bCs/>
        </w:rPr>
        <w:br/>
      </w:r>
      <w:r>
        <w:t>Guitar Center Business Solutions delivers integrated audio, video and control solutions for commercial, educational, worship, hospitality and corporate environments nationwide. Built around a unified ecosystem of specialized brands, the division provides design, engineering, installation, commissioning and long-term support for projects ranging from small rooms to large-scale, mission-critical environments.</w:t>
      </w:r>
    </w:p>
    <w:p w14:paraId="33BAD246" w14:textId="77777777" w:rsidR="004E09F6" w:rsidRDefault="00000000">
      <w:pPr>
        <w:pStyle w:val="Body"/>
      </w:pPr>
      <w:r>
        <w:t> </w:t>
      </w:r>
    </w:p>
    <w:p w14:paraId="2121A2FF" w14:textId="77777777" w:rsidR="004E09F6" w:rsidRDefault="00000000">
      <w:pPr>
        <w:pStyle w:val="Body"/>
      </w:pPr>
      <w:r>
        <w:t>Its integration arm, Audio Visual Design Group (AVDG), leads complex design-build deployments across campuses, performance spaces and enterprise facilities. Guitar Center Professional (GC Pro) extends these capabilities with consultative sales, local expertise and national logistics support, ensuring technology systems are delivered efficiently and built to scale. Custom House at Guitar Center supports premium studio and creative spaces with tailored, high-end solutions, while the Guitar Center Music Foundation helps expand access to music education in communities nationwide.</w:t>
      </w:r>
    </w:p>
    <w:p w14:paraId="2276C2C4" w14:textId="77777777" w:rsidR="004E09F6" w:rsidRDefault="00000000">
      <w:pPr>
        <w:pStyle w:val="Body"/>
      </w:pPr>
      <w:r>
        <w:t> </w:t>
      </w:r>
    </w:p>
    <w:p w14:paraId="411AA089" w14:textId="77777777" w:rsidR="004E09F6" w:rsidRDefault="00000000">
      <w:pPr>
        <w:pStyle w:val="Body"/>
      </w:pPr>
      <w:r>
        <w:t>Together, these brands give customers a single, reliable partner for planning, integrating and supporting technology systems that connect people, enhance experiences and perform over the long term.</w:t>
      </w:r>
    </w:p>
    <w:p w14:paraId="358D7E9D" w14:textId="77777777" w:rsidR="004E09F6" w:rsidRDefault="004E09F6">
      <w:pPr>
        <w:pStyle w:val="Body"/>
      </w:pPr>
    </w:p>
    <w:p w14:paraId="103F1485" w14:textId="77777777" w:rsidR="004E09F6" w:rsidRDefault="00000000">
      <w:pPr>
        <w:pStyle w:val="Body"/>
        <w:jc w:val="center"/>
      </w:pPr>
      <w:r>
        <w:t xml:space="preserve">### </w:t>
      </w:r>
    </w:p>
    <w:p w14:paraId="5F02F0BB" w14:textId="77777777" w:rsidR="004E09F6" w:rsidRDefault="004E09F6">
      <w:pPr>
        <w:pStyle w:val="Body"/>
      </w:pPr>
    </w:p>
    <w:p w14:paraId="0EDA1B8A" w14:textId="77777777" w:rsidR="004E09F6" w:rsidRDefault="004E09F6">
      <w:pPr>
        <w:pStyle w:val="Body"/>
      </w:pPr>
    </w:p>
    <w:p w14:paraId="4AC16A4D" w14:textId="77777777" w:rsidR="004E09F6" w:rsidRDefault="004E09F6">
      <w:pPr>
        <w:pStyle w:val="Body"/>
        <w:outlineLvl w:val="1"/>
        <w:rPr>
          <w:b/>
          <w:bCs/>
        </w:rPr>
      </w:pPr>
    </w:p>
    <w:p w14:paraId="7917EE47" w14:textId="77777777" w:rsidR="004E09F6" w:rsidRDefault="00000000">
      <w:pPr>
        <w:pStyle w:val="Body"/>
        <w:rPr>
          <w:b/>
          <w:bCs/>
        </w:rPr>
      </w:pPr>
      <w:r>
        <w:rPr>
          <w:b/>
          <w:bCs/>
        </w:rPr>
        <w:t>FOR MORE INFORMATION PLEASE CONTACT:</w:t>
      </w:r>
    </w:p>
    <w:p w14:paraId="261CFF9F" w14:textId="77777777" w:rsidR="004E09F6" w:rsidRDefault="00000000">
      <w:pPr>
        <w:pStyle w:val="Body"/>
      </w:pPr>
      <w:r>
        <w:t xml:space="preserve">Clyne Media | Robert Clyne | </w:t>
      </w:r>
      <w:hyperlink r:id="rId6" w:history="1">
        <w:r w:rsidR="004E09F6">
          <w:rPr>
            <w:rStyle w:val="Hyperlink0"/>
          </w:rPr>
          <w:t>robert@clynemedia.com</w:t>
        </w:r>
      </w:hyperlink>
      <w:r>
        <w:rPr>
          <w:color w:val="96607D"/>
          <w:u w:color="96607D"/>
        </w:rPr>
        <w:t xml:space="preserve"> </w:t>
      </w:r>
      <w:r>
        <w:t xml:space="preserve">    </w:t>
      </w:r>
    </w:p>
    <w:p w14:paraId="41874AE8" w14:textId="77777777" w:rsidR="004E09F6" w:rsidRDefault="00000000">
      <w:pPr>
        <w:pStyle w:val="Body"/>
        <w:rPr>
          <w:color w:val="96607D"/>
          <w:u w:color="96607D"/>
        </w:rPr>
      </w:pPr>
      <w:r>
        <w:t xml:space="preserve">Guitar Center Business Solutions | </w:t>
      </w:r>
      <w:hyperlink r:id="rId7" w:history="1">
        <w:r w:rsidR="004E09F6">
          <w:rPr>
            <w:rStyle w:val="Hyperlink0"/>
            <w:lang w:val="pt-PT"/>
          </w:rPr>
          <w:t>media@guitarcenter.com</w:t>
        </w:r>
      </w:hyperlink>
      <w:r>
        <w:rPr>
          <w:color w:val="96607D"/>
          <w:u w:color="96607D"/>
        </w:rPr>
        <w:t xml:space="preserve"> </w:t>
      </w:r>
    </w:p>
    <w:p w14:paraId="7E517F71" w14:textId="77777777" w:rsidR="004E09F6" w:rsidRDefault="00000000">
      <w:pPr>
        <w:pStyle w:val="Body"/>
      </w:pPr>
      <w:r>
        <w:t xml:space="preserve"> </w:t>
      </w:r>
    </w:p>
    <w:sectPr w:rsidR="004E09F6">
      <w:headerReference w:type="default" r:id="rId8"/>
      <w:footerReference w:type="default" r:id="rId9"/>
      <w:pgSz w:w="12240" w:h="15840"/>
      <w:pgMar w:top="1440" w:right="1080" w:bottom="1080" w:left="108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482CCB5" w14:textId="77777777" w:rsidR="008961CD" w:rsidRDefault="008961CD">
      <w:r>
        <w:separator/>
      </w:r>
    </w:p>
  </w:endnote>
  <w:endnote w:type="continuationSeparator" w:id="0">
    <w:p w14:paraId="4518AEF9" w14:textId="77777777" w:rsidR="008961CD" w:rsidRDefault="0089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D6C467" w14:textId="77777777" w:rsidR="004E09F6" w:rsidRDefault="00000000">
    <w:pPr>
      <w:pStyle w:val="Header"/>
      <w:jc w:val="right"/>
    </w:pPr>
    <w:r>
      <w:tab/>
    </w:r>
    <w:r>
      <w:tab/>
    </w:r>
  </w:p>
  <w:p w14:paraId="5E396DE5" w14:textId="77777777" w:rsidR="004E09F6" w:rsidRDefault="00000000">
    <w:pPr>
      <w:pStyle w:val="Footer"/>
      <w:jc w:val="center"/>
    </w:pPr>
    <w:r>
      <w:rPr>
        <w:noProof/>
      </w:rPr>
      <w:drawing>
        <wp:inline distT="0" distB="0" distL="0" distR="0" wp14:anchorId="3B89CF49" wp14:editId="30E20407">
          <wp:extent cx="6400673" cy="458830"/>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1"/>
                  <a:stretch>
                    <a:fillRect/>
                  </a:stretch>
                </pic:blipFill>
                <pic:spPr>
                  <a:xfrm>
                    <a:off x="0" y="0"/>
                    <a:ext cx="6400673" cy="45883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1D5E4DF" w14:textId="77777777" w:rsidR="008961CD" w:rsidRDefault="008961CD">
      <w:r>
        <w:separator/>
      </w:r>
    </w:p>
  </w:footnote>
  <w:footnote w:type="continuationSeparator" w:id="0">
    <w:p w14:paraId="0EBA1BFC" w14:textId="77777777" w:rsidR="008961CD" w:rsidRDefault="00896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48111B7" w14:textId="77777777" w:rsidR="004E09F6" w:rsidRDefault="00000000">
    <w:pPr>
      <w:pStyle w:val="Header"/>
    </w:pPr>
    <w:r>
      <w:rPr>
        <w:noProof/>
        <w:sz w:val="28"/>
        <w:szCs w:val="28"/>
      </w:rPr>
      <w:drawing>
        <wp:inline distT="0" distB="0" distL="0" distR="0" wp14:anchorId="48720452" wp14:editId="591CA8EF">
          <wp:extent cx="1410818" cy="808074"/>
          <wp:effectExtent l="0" t="0" r="0" b="0"/>
          <wp:docPr id="1073741825" name="officeArt object" descr="A red guitar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red guitar with a white backgroundAI-generated content may be incorrect." descr="A red guitar with a white backgroundAI-generated content may be incorrect."/>
                  <pic:cNvPicPr>
                    <a:picLocks noChangeAspect="1"/>
                  </pic:cNvPicPr>
                </pic:nvPicPr>
                <pic:blipFill>
                  <a:blip r:embed="rId1"/>
                  <a:stretch>
                    <a:fillRect/>
                  </a:stretch>
                </pic:blipFill>
                <pic:spPr>
                  <a:xfrm>
                    <a:off x="0" y="0"/>
                    <a:ext cx="1410818" cy="80807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9F6"/>
    <w:rsid w:val="000275C4"/>
    <w:rsid w:val="000634AD"/>
    <w:rsid w:val="001814AE"/>
    <w:rsid w:val="0019749A"/>
    <w:rsid w:val="00211C88"/>
    <w:rsid w:val="002E7C6F"/>
    <w:rsid w:val="00394FF3"/>
    <w:rsid w:val="003D7FF9"/>
    <w:rsid w:val="004E09F6"/>
    <w:rsid w:val="00543B9D"/>
    <w:rsid w:val="005A1094"/>
    <w:rsid w:val="00677023"/>
    <w:rsid w:val="00702020"/>
    <w:rsid w:val="0079508C"/>
    <w:rsid w:val="007D104C"/>
    <w:rsid w:val="008961CD"/>
    <w:rsid w:val="00921987"/>
    <w:rsid w:val="009C1FAC"/>
    <w:rsid w:val="009C6C80"/>
    <w:rsid w:val="00A46938"/>
    <w:rsid w:val="00AC1C61"/>
    <w:rsid w:val="00B10D3D"/>
    <w:rsid w:val="00B66129"/>
    <w:rsid w:val="00B767BB"/>
    <w:rsid w:val="00C80FE2"/>
    <w:rsid w:val="00CF683E"/>
    <w:rsid w:val="00E9177D"/>
    <w:rsid w:val="00EB2296"/>
    <w:rsid w:val="00F94DF3"/>
    <w:rsid w:val="00FE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2F0AA6"/>
  <w15:docId w15:val="{F66B3BB4-A6E5-AC41-BEAF-DFC33652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rial" w:hAnsi="Arial" w:cs="Arial Unicode MS"/>
      <w:color w:val="000000"/>
      <w:sz w:val="22"/>
      <w:szCs w:val="22"/>
      <w:u w:color="000000"/>
    </w:rPr>
  </w:style>
  <w:style w:type="paragraph" w:styleId="Footer">
    <w:name w:val="footer"/>
    <w:pPr>
      <w:tabs>
        <w:tab w:val="center" w:pos="4680"/>
        <w:tab w:val="right" w:pos="9360"/>
      </w:tabs>
    </w:pPr>
    <w:rPr>
      <w:rFonts w:ascii="Arial" w:hAnsi="Arial" w:cs="Arial Unicode MS"/>
      <w:color w:val="000000"/>
      <w:sz w:val="22"/>
      <w:szCs w:val="22"/>
      <w:u w:color="000000"/>
    </w:rPr>
  </w:style>
  <w:style w:type="paragraph" w:customStyle="1" w:styleId="Body">
    <w:name w:val="Body"/>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styleId="Revision">
    <w:name w:val="Revision"/>
    <w:hidden/>
    <w:uiPriority w:val="99"/>
    <w:semiHidden/>
    <w:rsid w:val="00FE7FA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C80FE2"/>
    <w:rPr>
      <w:sz w:val="16"/>
      <w:szCs w:val="16"/>
    </w:rPr>
  </w:style>
  <w:style w:type="paragraph" w:styleId="CommentText">
    <w:name w:val="annotation text"/>
    <w:basedOn w:val="Normal"/>
    <w:link w:val="CommentTextChar"/>
    <w:uiPriority w:val="99"/>
    <w:semiHidden/>
    <w:unhideWhenUsed/>
    <w:rsid w:val="00C80FE2"/>
    <w:rPr>
      <w:sz w:val="20"/>
      <w:szCs w:val="20"/>
    </w:rPr>
  </w:style>
  <w:style w:type="character" w:customStyle="1" w:styleId="CommentTextChar">
    <w:name w:val="Comment Text Char"/>
    <w:basedOn w:val="DefaultParagraphFont"/>
    <w:link w:val="CommentText"/>
    <w:uiPriority w:val="99"/>
    <w:semiHidden/>
    <w:rsid w:val="00C80FE2"/>
  </w:style>
  <w:style w:type="paragraph" w:styleId="CommentSubject">
    <w:name w:val="annotation subject"/>
    <w:basedOn w:val="CommentText"/>
    <w:next w:val="CommentText"/>
    <w:link w:val="CommentSubjectChar"/>
    <w:uiPriority w:val="99"/>
    <w:semiHidden/>
    <w:unhideWhenUsed/>
    <w:rsid w:val="00C80FE2"/>
    <w:rPr>
      <w:b/>
      <w:bCs/>
    </w:rPr>
  </w:style>
  <w:style w:type="character" w:customStyle="1" w:styleId="CommentSubjectChar">
    <w:name w:val="Comment Subject Char"/>
    <w:basedOn w:val="CommentTextChar"/>
    <w:link w:val="CommentSubject"/>
    <w:uiPriority w:val="99"/>
    <w:semiHidden/>
    <w:rsid w:val="00C80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guitarcen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ert@clynemedia.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Gibson</cp:lastModifiedBy>
  <cp:revision>15</cp:revision>
  <dcterms:created xsi:type="dcterms:W3CDTF">2026-06-23T16:42:00Z</dcterms:created>
  <dcterms:modified xsi:type="dcterms:W3CDTF">2026-07-02T22:58:00Z</dcterms:modified>
</cp:coreProperties>
</file>