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4CD89" w14:textId="5AEAC481" w:rsidR="000039CB" w:rsidRPr="000039CB" w:rsidRDefault="00670316" w:rsidP="000039CB">
      <w:pPr>
        <w:spacing w:after="6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TT+ Audio flagship</w:t>
      </w:r>
      <w:r w:rsidRPr="000039C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0039CB" w:rsidRPr="000039C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GTX </w:t>
      </w:r>
      <w:r w:rsidR="00965B85">
        <w:rPr>
          <w:rFonts w:ascii="Arial" w:hAnsi="Arial" w:cs="Arial"/>
          <w:b/>
          <w:bCs/>
          <w:color w:val="000000" w:themeColor="text1"/>
          <w:sz w:val="32"/>
          <w:szCs w:val="32"/>
        </w:rPr>
        <w:t>s</w:t>
      </w:r>
      <w:r w:rsidR="000039CB" w:rsidRPr="000039C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ystem to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rock the arena</w:t>
      </w:r>
      <w:r w:rsidR="000039CB" w:rsidRPr="000039C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at NAMM Ultimate Jam Night</w:t>
      </w:r>
      <w:r w:rsidR="00C7746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</w:p>
    <w:p w14:paraId="3E3892B3" w14:textId="56694A16" w:rsidR="00157338" w:rsidRPr="00731F99" w:rsidRDefault="00157338" w:rsidP="00457AC1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6FF7312F" w14:textId="7CB46F4D" w:rsidR="000039CB" w:rsidRPr="00731F99" w:rsidRDefault="00731F99" w:rsidP="000039CB">
      <w:pPr>
        <w:spacing w:line="288" w:lineRule="auto"/>
        <w:rPr>
          <w:rFonts w:ascii="Arial" w:eastAsia="Calibri" w:hAnsi="Arial" w:cs="Arial"/>
          <w:color w:val="000000"/>
          <w:sz w:val="20"/>
          <w:szCs w:val="20"/>
        </w:rPr>
      </w:pPr>
      <w:r w:rsidRPr="00731F99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The NAMM Show, Anaheim, CA, January 23, 2025</w:t>
      </w:r>
      <w:r w:rsidR="00366775" w:rsidRPr="00731F99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 – </w:t>
      </w:r>
      <w:r w:rsidR="00870516" w:rsidRPr="00731F99">
        <w:rPr>
          <w:rFonts w:ascii="Arial" w:eastAsia="Calibri" w:hAnsi="Arial" w:cs="Arial"/>
          <w:color w:val="000000"/>
          <w:sz w:val="20"/>
          <w:szCs w:val="20"/>
        </w:rPr>
        <w:t xml:space="preserve">This year’s NAMM </w:t>
      </w:r>
      <w:r w:rsidR="00113FFB" w:rsidRPr="00731F99">
        <w:rPr>
          <w:rFonts w:ascii="Arial" w:eastAsia="Calibri" w:hAnsi="Arial" w:cs="Arial"/>
          <w:color w:val="000000"/>
          <w:sz w:val="20"/>
          <w:szCs w:val="20"/>
        </w:rPr>
        <w:t>S</w:t>
      </w:r>
      <w:r w:rsidR="00870516" w:rsidRPr="00731F99">
        <w:rPr>
          <w:rFonts w:ascii="Arial" w:eastAsia="Calibri" w:hAnsi="Arial" w:cs="Arial"/>
          <w:color w:val="000000"/>
          <w:sz w:val="20"/>
          <w:szCs w:val="20"/>
        </w:rPr>
        <w:t xml:space="preserve">how </w:t>
      </w:r>
      <w:r w:rsidR="00EA3BBE">
        <w:rPr>
          <w:rFonts w:ascii="Arial" w:eastAsia="Calibri" w:hAnsi="Arial" w:cs="Arial"/>
          <w:color w:val="000000"/>
          <w:sz w:val="20"/>
          <w:szCs w:val="20"/>
        </w:rPr>
        <w:t>will</w:t>
      </w:r>
      <w:r w:rsidR="00C77469" w:rsidRPr="00731F99">
        <w:rPr>
          <w:rFonts w:ascii="Arial" w:eastAsia="Calibri" w:hAnsi="Arial" w:cs="Arial"/>
          <w:color w:val="000000"/>
          <w:sz w:val="20"/>
          <w:szCs w:val="20"/>
        </w:rPr>
        <w:t xml:space="preserve"> feature the return of</w:t>
      </w:r>
      <w:r w:rsidR="000039CB" w:rsidRPr="00731F99">
        <w:rPr>
          <w:rFonts w:ascii="Arial" w:eastAsia="Calibri" w:hAnsi="Arial" w:cs="Arial"/>
          <w:color w:val="000000"/>
          <w:sz w:val="20"/>
          <w:szCs w:val="20"/>
        </w:rPr>
        <w:t xml:space="preserve"> the Ultimate Jam Nigh</w:t>
      </w:r>
      <w:r w:rsidR="00113FFB" w:rsidRPr="00731F99">
        <w:rPr>
          <w:rFonts w:ascii="Arial" w:eastAsia="Calibri" w:hAnsi="Arial" w:cs="Arial"/>
          <w:color w:val="000000"/>
          <w:sz w:val="20"/>
          <w:szCs w:val="20"/>
        </w:rPr>
        <w:t>t</w:t>
      </w:r>
      <w:r w:rsidR="000039CB" w:rsidRPr="00731F99">
        <w:rPr>
          <w:rFonts w:ascii="Arial" w:eastAsia="Calibri" w:hAnsi="Arial" w:cs="Arial"/>
          <w:color w:val="000000"/>
          <w:sz w:val="20"/>
          <w:szCs w:val="20"/>
        </w:rPr>
        <w:t>. Scheduled to be held Friday</w:t>
      </w:r>
      <w:r w:rsidR="00105A5C" w:rsidRPr="00731F99">
        <w:rPr>
          <w:rFonts w:ascii="Arial" w:eastAsia="Calibri" w:hAnsi="Arial" w:cs="Arial"/>
          <w:color w:val="000000"/>
          <w:sz w:val="20"/>
          <w:szCs w:val="20"/>
        </w:rPr>
        <w:t>,</w:t>
      </w:r>
      <w:r w:rsidR="000039CB" w:rsidRPr="00731F99">
        <w:rPr>
          <w:rFonts w:ascii="Arial" w:eastAsia="Calibri" w:hAnsi="Arial" w:cs="Arial"/>
          <w:color w:val="000000"/>
          <w:sz w:val="20"/>
          <w:szCs w:val="20"/>
        </w:rPr>
        <w:t xml:space="preserve"> January 24, 202</w:t>
      </w:r>
      <w:r w:rsidR="004972E4" w:rsidRPr="00731F99">
        <w:rPr>
          <w:rFonts w:ascii="Arial" w:eastAsia="Calibri" w:hAnsi="Arial" w:cs="Arial"/>
          <w:color w:val="000000"/>
          <w:sz w:val="20"/>
          <w:szCs w:val="20"/>
        </w:rPr>
        <w:t>5</w:t>
      </w:r>
      <w:r w:rsidR="00105A5C" w:rsidRPr="00731F99">
        <w:rPr>
          <w:rFonts w:ascii="Arial" w:eastAsia="Calibri" w:hAnsi="Arial" w:cs="Arial"/>
          <w:color w:val="000000"/>
          <w:sz w:val="20"/>
          <w:szCs w:val="20"/>
        </w:rPr>
        <w:t>,</w:t>
      </w:r>
      <w:r w:rsidR="000039CB" w:rsidRPr="00731F99">
        <w:rPr>
          <w:rFonts w:ascii="Arial" w:eastAsia="Calibri" w:hAnsi="Arial" w:cs="Arial"/>
          <w:color w:val="000000"/>
          <w:sz w:val="20"/>
          <w:szCs w:val="20"/>
        </w:rPr>
        <w:t xml:space="preserve"> at the Anaheim Convention Center Arena, Ultimate Jam Night</w:t>
      </w:r>
      <w:r w:rsidR="00105A5C" w:rsidRPr="00731F99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039CB" w:rsidRPr="00731F99">
        <w:rPr>
          <w:rFonts w:ascii="Arial" w:eastAsia="Calibri" w:hAnsi="Arial" w:cs="Arial"/>
          <w:color w:val="000000"/>
          <w:sz w:val="20"/>
          <w:szCs w:val="20"/>
        </w:rPr>
        <w:t xml:space="preserve">is a groundbreaking live music experience. The show brings together a rotating cast of exceptionally talented musicians and industry professionals to deliver an ever-evolving, high-energy performance that combines musical mastery with theatrical production. This year the sound reinforcement system of choice will be </w:t>
      </w:r>
      <w:r w:rsidR="00350FA9" w:rsidRPr="00731F99">
        <w:rPr>
          <w:rFonts w:ascii="Arial" w:eastAsia="Calibri" w:hAnsi="Arial" w:cs="Arial"/>
          <w:color w:val="000000"/>
          <w:sz w:val="20"/>
          <w:szCs w:val="20"/>
        </w:rPr>
        <w:t xml:space="preserve">the </w:t>
      </w:r>
      <w:r w:rsidR="000039CB" w:rsidRPr="00731F99">
        <w:rPr>
          <w:rFonts w:ascii="Arial" w:eastAsia="Calibri" w:hAnsi="Arial" w:cs="Arial"/>
          <w:color w:val="000000"/>
          <w:sz w:val="20"/>
          <w:szCs w:val="20"/>
        </w:rPr>
        <w:t xml:space="preserve">flagship TT+ Audio GTX system </w:t>
      </w:r>
      <w:r w:rsidR="00350FA9" w:rsidRPr="00731F99">
        <w:rPr>
          <w:rFonts w:ascii="Arial" w:eastAsia="Calibri" w:hAnsi="Arial" w:cs="Arial"/>
          <w:color w:val="000000"/>
          <w:sz w:val="20"/>
          <w:szCs w:val="20"/>
        </w:rPr>
        <w:t>by RCF</w:t>
      </w:r>
      <w:r w:rsidR="00E41FAB" w:rsidRPr="00731F99">
        <w:rPr>
          <w:rFonts w:ascii="Arial" w:eastAsia="Calibri" w:hAnsi="Arial" w:cs="Arial"/>
          <w:color w:val="000000"/>
          <w:sz w:val="20"/>
          <w:szCs w:val="20"/>
        </w:rPr>
        <w:t>, including</w:t>
      </w:r>
      <w:r w:rsidR="00350FA9" w:rsidRPr="00731F99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039CB" w:rsidRPr="00731F99">
        <w:rPr>
          <w:rFonts w:ascii="Arial" w:eastAsia="Calibri" w:hAnsi="Arial" w:cs="Arial"/>
          <w:color w:val="000000"/>
          <w:sz w:val="20"/>
          <w:szCs w:val="20"/>
        </w:rPr>
        <w:t>GTX 12s</w:t>
      </w:r>
      <w:r w:rsidR="00F60A3B" w:rsidRPr="00731F99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C95C46" w:rsidRPr="00731F99">
        <w:rPr>
          <w:rFonts w:ascii="Arial" w:eastAsia="Calibri" w:hAnsi="Arial" w:cs="Arial"/>
          <w:color w:val="000000"/>
          <w:sz w:val="20"/>
          <w:szCs w:val="20"/>
        </w:rPr>
        <w:t xml:space="preserve">12x </w:t>
      </w:r>
      <w:r w:rsidR="00F60A3B" w:rsidRPr="00731F99">
        <w:rPr>
          <w:rFonts w:ascii="Arial" w:eastAsia="Calibri" w:hAnsi="Arial" w:cs="Arial"/>
          <w:color w:val="000000"/>
          <w:sz w:val="20"/>
          <w:szCs w:val="20"/>
        </w:rPr>
        <w:t>per</w:t>
      </w:r>
      <w:r w:rsidR="00C95C46" w:rsidRPr="00731F99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F60A3B" w:rsidRPr="00731F99">
        <w:rPr>
          <w:rFonts w:ascii="Arial" w:eastAsia="Calibri" w:hAnsi="Arial" w:cs="Arial"/>
          <w:color w:val="000000"/>
          <w:sz w:val="20"/>
          <w:szCs w:val="20"/>
        </w:rPr>
        <w:t>side)</w:t>
      </w:r>
      <w:r w:rsidR="000039CB" w:rsidRPr="00731F99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697B9B" w:rsidRPr="00731F99">
        <w:rPr>
          <w:rFonts w:ascii="Arial" w:eastAsia="Calibri" w:hAnsi="Arial" w:cs="Arial"/>
          <w:color w:val="000000"/>
          <w:sz w:val="20"/>
          <w:szCs w:val="20"/>
        </w:rPr>
        <w:t>GTS 29 subs</w:t>
      </w:r>
      <w:r w:rsidR="00697B9B" w:rsidRPr="00731F99" w:rsidDel="00E41FA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697B9B" w:rsidRPr="00731F99">
        <w:rPr>
          <w:rFonts w:ascii="Arial" w:eastAsia="Calibri" w:hAnsi="Arial" w:cs="Arial"/>
          <w:color w:val="000000"/>
          <w:sz w:val="20"/>
          <w:szCs w:val="20"/>
        </w:rPr>
        <w:t xml:space="preserve">and </w:t>
      </w:r>
      <w:r w:rsidR="000039CB" w:rsidRPr="00731F99">
        <w:rPr>
          <w:rFonts w:ascii="Arial" w:eastAsia="Calibri" w:hAnsi="Arial" w:cs="Arial"/>
          <w:color w:val="000000"/>
          <w:sz w:val="20"/>
          <w:szCs w:val="20"/>
        </w:rPr>
        <w:t>additional GTX 10s.</w:t>
      </w:r>
    </w:p>
    <w:p w14:paraId="3A2C7BFF" w14:textId="77777777" w:rsidR="00525B2F" w:rsidRPr="00731F99" w:rsidRDefault="00525B2F" w:rsidP="000039CB">
      <w:pPr>
        <w:spacing w:line="288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5A974F6A" w14:textId="05A7A1A3" w:rsidR="00525B2F" w:rsidRPr="00731F99" w:rsidRDefault="00525B2F" w:rsidP="000039CB">
      <w:pPr>
        <w:spacing w:line="288" w:lineRule="auto"/>
        <w:rPr>
          <w:rFonts w:ascii="Arial" w:eastAsia="Calibri" w:hAnsi="Arial" w:cs="Arial"/>
          <w:color w:val="000000"/>
          <w:sz w:val="20"/>
          <w:szCs w:val="20"/>
        </w:rPr>
      </w:pPr>
      <w:r w:rsidRPr="00731F99">
        <w:rPr>
          <w:rFonts w:ascii="Arial" w:eastAsia="Calibri" w:hAnsi="Arial" w:cs="Arial"/>
          <w:color w:val="000000"/>
          <w:sz w:val="20"/>
          <w:szCs w:val="20"/>
        </w:rPr>
        <w:t>Presented by RCF and sponsored by the David Z Foundation and the Guitar Center Music Foundation, the show is free and open to all. Doors</w:t>
      </w:r>
      <w:r w:rsidR="00850D96" w:rsidRPr="00731F99">
        <w:rPr>
          <w:rFonts w:ascii="Arial" w:eastAsia="Calibri" w:hAnsi="Arial" w:cs="Arial"/>
          <w:color w:val="000000"/>
          <w:sz w:val="20"/>
          <w:szCs w:val="20"/>
        </w:rPr>
        <w:t xml:space="preserve"> open</w:t>
      </w:r>
      <w:r w:rsidRPr="00731F99">
        <w:rPr>
          <w:rFonts w:ascii="Arial" w:eastAsia="Calibri" w:hAnsi="Arial" w:cs="Arial"/>
          <w:color w:val="000000"/>
          <w:sz w:val="20"/>
          <w:szCs w:val="20"/>
        </w:rPr>
        <w:t xml:space="preserve"> for those with NAMM convention badges</w:t>
      </w:r>
      <w:r w:rsidR="007F774A" w:rsidRPr="00731F99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31F99">
        <w:rPr>
          <w:rFonts w:ascii="Arial" w:eastAsia="Calibri" w:hAnsi="Arial" w:cs="Arial"/>
          <w:color w:val="000000"/>
          <w:sz w:val="20"/>
          <w:szCs w:val="20"/>
        </w:rPr>
        <w:t xml:space="preserve">at </w:t>
      </w:r>
      <w:r w:rsidR="007F774A" w:rsidRPr="00731F99">
        <w:rPr>
          <w:rFonts w:ascii="Arial" w:eastAsia="Calibri" w:hAnsi="Arial" w:cs="Arial"/>
          <w:color w:val="000000"/>
          <w:sz w:val="20"/>
          <w:szCs w:val="20"/>
        </w:rPr>
        <w:t>6:30</w:t>
      </w:r>
      <w:r w:rsidRPr="00731F99">
        <w:rPr>
          <w:rFonts w:ascii="Arial" w:eastAsia="Calibri" w:hAnsi="Arial" w:cs="Arial"/>
          <w:color w:val="000000"/>
          <w:sz w:val="20"/>
          <w:szCs w:val="20"/>
        </w:rPr>
        <w:t xml:space="preserve"> p.m. Opening band begins at 7 p.m., with the main jam event going from 8 p.m. to 11 p.m. Paulie Z will serve as host. </w:t>
      </w:r>
    </w:p>
    <w:p w14:paraId="7926BC7A" w14:textId="77777777" w:rsidR="000039CB" w:rsidRPr="00731F99" w:rsidRDefault="000039CB" w:rsidP="000039CB">
      <w:pPr>
        <w:spacing w:line="288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5E197D71" w14:textId="2074204C" w:rsidR="000039CB" w:rsidRPr="00731F99" w:rsidRDefault="00105A5C" w:rsidP="000039CB">
      <w:pPr>
        <w:spacing w:line="288" w:lineRule="auto"/>
        <w:rPr>
          <w:rFonts w:ascii="Arial" w:eastAsia="Calibri" w:hAnsi="Arial" w:cs="Arial"/>
          <w:color w:val="000000"/>
          <w:sz w:val="20"/>
          <w:szCs w:val="20"/>
        </w:rPr>
      </w:pPr>
      <w:r w:rsidRPr="00731F99">
        <w:rPr>
          <w:rFonts w:ascii="Arial" w:eastAsia="Calibri" w:hAnsi="Arial" w:cs="Arial"/>
          <w:color w:val="000000"/>
          <w:sz w:val="20"/>
          <w:szCs w:val="20"/>
        </w:rPr>
        <w:t>“</w:t>
      </w:r>
      <w:r w:rsidR="004972E4" w:rsidRPr="00731F99">
        <w:rPr>
          <w:rFonts w:ascii="Arial" w:eastAsia="Calibri" w:hAnsi="Arial" w:cs="Arial"/>
          <w:color w:val="000000"/>
          <w:sz w:val="20"/>
          <w:szCs w:val="20"/>
        </w:rPr>
        <w:t>We are excited to bring the ultimate jam night back to NAMM in a bigger location</w:t>
      </w:r>
      <w:r w:rsidR="000039CB" w:rsidRPr="00731F99">
        <w:rPr>
          <w:rFonts w:ascii="Arial" w:eastAsia="Calibri" w:hAnsi="Arial" w:cs="Arial"/>
          <w:color w:val="000000"/>
          <w:sz w:val="20"/>
          <w:szCs w:val="20"/>
        </w:rPr>
        <w:t>,</w:t>
      </w:r>
      <w:r w:rsidRPr="00731F99">
        <w:rPr>
          <w:rFonts w:ascii="Arial" w:eastAsia="Calibri" w:hAnsi="Arial" w:cs="Arial"/>
          <w:color w:val="000000"/>
          <w:sz w:val="20"/>
          <w:szCs w:val="20"/>
        </w:rPr>
        <w:t>”</w:t>
      </w:r>
      <w:r w:rsidR="000039CB" w:rsidRPr="00731F99">
        <w:rPr>
          <w:rFonts w:ascii="Arial" w:eastAsia="Calibri" w:hAnsi="Arial" w:cs="Arial"/>
          <w:color w:val="000000"/>
          <w:sz w:val="20"/>
          <w:szCs w:val="20"/>
        </w:rPr>
        <w:t xml:space="preserve"> said Tarik </w:t>
      </w:r>
      <w:proofErr w:type="spellStart"/>
      <w:r w:rsidR="000039CB" w:rsidRPr="00731F99">
        <w:rPr>
          <w:rFonts w:ascii="Arial" w:eastAsia="Calibri" w:hAnsi="Arial" w:cs="Arial"/>
          <w:color w:val="000000"/>
          <w:sz w:val="20"/>
          <w:szCs w:val="20"/>
        </w:rPr>
        <w:t>Solangi</w:t>
      </w:r>
      <w:proofErr w:type="spellEnd"/>
      <w:r w:rsidR="000039CB" w:rsidRPr="00731F99">
        <w:rPr>
          <w:rFonts w:ascii="Arial" w:eastAsia="Calibri" w:hAnsi="Arial" w:cs="Arial"/>
          <w:color w:val="000000"/>
          <w:sz w:val="20"/>
          <w:szCs w:val="20"/>
        </w:rPr>
        <w:t xml:space="preserve">, Vice President, RCF USA, Inc. </w:t>
      </w:r>
      <w:r w:rsidRPr="00731F99">
        <w:rPr>
          <w:rFonts w:ascii="Arial" w:eastAsia="Calibri" w:hAnsi="Arial" w:cs="Arial"/>
          <w:color w:val="000000"/>
          <w:sz w:val="20"/>
          <w:szCs w:val="20"/>
        </w:rPr>
        <w:t>“</w:t>
      </w:r>
      <w:r w:rsidR="004972E4" w:rsidRPr="00731F99">
        <w:rPr>
          <w:rFonts w:ascii="Arial" w:eastAsia="Calibri" w:hAnsi="Arial" w:cs="Arial"/>
          <w:color w:val="000000"/>
          <w:sz w:val="20"/>
          <w:szCs w:val="20"/>
        </w:rPr>
        <w:t>The Anaheim Arena located at the Convention Center gives us the ability to entertain many more guests. This is shaping up to be the best event RCF has hosted.</w:t>
      </w:r>
      <w:r w:rsidR="000039CB" w:rsidRPr="00731F99">
        <w:rPr>
          <w:rFonts w:ascii="Arial" w:eastAsia="Calibri" w:hAnsi="Arial" w:cs="Arial"/>
          <w:color w:val="000000"/>
          <w:sz w:val="20"/>
          <w:szCs w:val="20"/>
        </w:rPr>
        <w:t>”</w:t>
      </w:r>
    </w:p>
    <w:p w14:paraId="12EE5243" w14:textId="77777777" w:rsidR="000039CB" w:rsidRPr="00731F99" w:rsidRDefault="000039CB" w:rsidP="000039CB">
      <w:pPr>
        <w:spacing w:line="288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5BD691A1" w14:textId="235D36CA" w:rsidR="000039CB" w:rsidRPr="00731F99" w:rsidRDefault="000039CB" w:rsidP="000039CB">
      <w:pPr>
        <w:spacing w:line="288" w:lineRule="auto"/>
        <w:rPr>
          <w:rFonts w:ascii="Arial" w:eastAsia="Calibri" w:hAnsi="Arial" w:cs="Arial"/>
          <w:color w:val="000000"/>
          <w:sz w:val="20"/>
          <w:szCs w:val="20"/>
        </w:rPr>
      </w:pPr>
      <w:r w:rsidRPr="00731F99">
        <w:rPr>
          <w:rFonts w:ascii="Arial" w:eastAsia="Calibri" w:hAnsi="Arial" w:cs="Arial"/>
          <w:color w:val="000000"/>
          <w:sz w:val="20"/>
          <w:szCs w:val="20"/>
        </w:rPr>
        <w:t xml:space="preserve">Created in 2015 by Chuck Wright, a world-renowned bassist with an impressive career spanning collaborations with iconic artists such as Alice Cooper, Slash, and Gregg Allman, as well as his long-standing role in the multi-platinum </w:t>
      </w:r>
      <w:r w:rsidR="00105A5C" w:rsidRPr="00731F99">
        <w:rPr>
          <w:rFonts w:ascii="Arial" w:eastAsia="Calibri" w:hAnsi="Arial" w:cs="Arial"/>
          <w:color w:val="000000"/>
          <w:sz w:val="20"/>
          <w:szCs w:val="20"/>
        </w:rPr>
        <w:t>h</w:t>
      </w:r>
      <w:r w:rsidRPr="00731F99">
        <w:rPr>
          <w:rFonts w:ascii="Arial" w:eastAsia="Calibri" w:hAnsi="Arial" w:cs="Arial"/>
          <w:color w:val="000000"/>
          <w:sz w:val="20"/>
          <w:szCs w:val="20"/>
        </w:rPr>
        <w:t xml:space="preserve">ard </w:t>
      </w:r>
      <w:r w:rsidR="00105A5C" w:rsidRPr="00731F99">
        <w:rPr>
          <w:rFonts w:ascii="Arial" w:eastAsia="Calibri" w:hAnsi="Arial" w:cs="Arial"/>
          <w:color w:val="000000"/>
          <w:sz w:val="20"/>
          <w:szCs w:val="20"/>
        </w:rPr>
        <w:t>r</w:t>
      </w:r>
      <w:r w:rsidRPr="00731F99">
        <w:rPr>
          <w:rFonts w:ascii="Arial" w:eastAsia="Calibri" w:hAnsi="Arial" w:cs="Arial"/>
          <w:color w:val="000000"/>
          <w:sz w:val="20"/>
          <w:szCs w:val="20"/>
        </w:rPr>
        <w:t>ock band Quiet Riot,</w:t>
      </w:r>
      <w:r w:rsidR="00105A5C" w:rsidRPr="00731F99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31F99">
        <w:rPr>
          <w:rFonts w:ascii="Arial" w:eastAsia="Calibri" w:hAnsi="Arial" w:cs="Arial"/>
          <w:color w:val="000000"/>
          <w:sz w:val="20"/>
          <w:szCs w:val="20"/>
        </w:rPr>
        <w:t>Ultimate Jam Night offers an unparalleled entertainment spectacle, blending diverse musical genres, surprise guest appearances, and dynamic stagecraft, all orchestrated by a team of seasoned live music veterans dedicated to pushing the boundaries of traditional concert experiences.</w:t>
      </w:r>
    </w:p>
    <w:p w14:paraId="722F64A5" w14:textId="5466C6CB" w:rsidR="00366775" w:rsidRPr="00731F99" w:rsidRDefault="00366775" w:rsidP="00157338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1F350B00" w14:textId="77777777" w:rsidR="00366775" w:rsidRPr="00731F99" w:rsidRDefault="00366775" w:rsidP="0036677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731F99">
        <w:rPr>
          <w:rFonts w:ascii="Arial" w:eastAsia="Helvetica Neue" w:hAnsi="Arial" w:cs="Arial"/>
          <w:color w:val="000000" w:themeColor="text1"/>
          <w:sz w:val="20"/>
          <w:szCs w:val="20"/>
        </w:rPr>
        <w:t>Links:</w:t>
      </w:r>
    </w:p>
    <w:p w14:paraId="50F3B89F" w14:textId="77777777" w:rsidR="00366775" w:rsidRPr="00731F99" w:rsidRDefault="00366775" w:rsidP="0036677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hyperlink r:id="rId9">
        <w:r w:rsidRPr="00731F99">
          <w:rPr>
            <w:rStyle w:val="Hyperlink"/>
            <w:rFonts w:ascii="Arial" w:eastAsia="Helvetica Neue" w:hAnsi="Arial" w:cs="Arial"/>
            <w:sz w:val="20"/>
            <w:szCs w:val="20"/>
          </w:rPr>
          <w:t>www.rcf.it</w:t>
        </w:r>
      </w:hyperlink>
    </w:p>
    <w:p w14:paraId="30FE7964" w14:textId="77777777" w:rsidR="00366775" w:rsidRPr="00731F99" w:rsidRDefault="00366775" w:rsidP="00366775">
      <w:pPr>
        <w:rPr>
          <w:rStyle w:val="Hyperlink"/>
          <w:rFonts w:ascii="Arial" w:eastAsia="Helvetica Neue" w:hAnsi="Arial" w:cs="Arial"/>
          <w:sz w:val="20"/>
          <w:szCs w:val="20"/>
        </w:rPr>
      </w:pPr>
      <w:hyperlink r:id="rId10">
        <w:r w:rsidRPr="00731F99">
          <w:rPr>
            <w:rStyle w:val="Hyperlink"/>
            <w:rFonts w:ascii="Arial" w:eastAsia="Helvetica Neue" w:hAnsi="Arial" w:cs="Arial"/>
            <w:sz w:val="20"/>
            <w:szCs w:val="20"/>
          </w:rPr>
          <w:t>www.rcf-usa.com</w:t>
        </w:r>
      </w:hyperlink>
    </w:p>
    <w:p w14:paraId="13B846B3" w14:textId="4C6C4CFD" w:rsidR="00CB7B5C" w:rsidRPr="00731F99" w:rsidRDefault="00CB7B5C" w:rsidP="00366775">
      <w:pPr>
        <w:rPr>
          <w:rStyle w:val="Hyperlink"/>
          <w:rFonts w:ascii="Arial" w:eastAsia="Helvetica Neue" w:hAnsi="Arial" w:cs="Arial"/>
          <w:sz w:val="20"/>
          <w:szCs w:val="20"/>
        </w:rPr>
      </w:pPr>
      <w:r w:rsidRPr="00731F99">
        <w:rPr>
          <w:rFonts w:ascii="Arial" w:eastAsia="Helvetica Neue" w:hAnsi="Arial" w:cs="Arial"/>
          <w:color w:val="0000FF" w:themeColor="hyperlink"/>
          <w:sz w:val="20"/>
          <w:szCs w:val="20"/>
          <w:u w:val="single"/>
        </w:rPr>
        <w:t xml:space="preserve">TT+ Audio: </w:t>
      </w:r>
      <w:hyperlink r:id="rId11" w:history="1">
        <w:r w:rsidRPr="00731F99">
          <w:rPr>
            <w:rStyle w:val="Hyperlink"/>
            <w:rFonts w:ascii="Arial" w:eastAsia="Helvetica Neue" w:hAnsi="Arial" w:cs="Arial"/>
            <w:sz w:val="20"/>
            <w:szCs w:val="20"/>
          </w:rPr>
          <w:t>https://www.ttaudio.com/en/</w:t>
        </w:r>
      </w:hyperlink>
      <w:r w:rsidRPr="00731F99">
        <w:rPr>
          <w:rFonts w:ascii="Arial" w:eastAsia="Helvetica Neue" w:hAnsi="Arial" w:cs="Arial"/>
          <w:color w:val="0000FF" w:themeColor="hyperlink"/>
          <w:sz w:val="20"/>
          <w:szCs w:val="20"/>
          <w:u w:val="single"/>
        </w:rPr>
        <w:t xml:space="preserve"> </w:t>
      </w:r>
    </w:p>
    <w:p w14:paraId="659B5179" w14:textId="77777777" w:rsidR="00157338" w:rsidRPr="00731F99" w:rsidRDefault="00366775" w:rsidP="00366775">
      <w:pPr>
        <w:ind w:left="720"/>
        <w:rPr>
          <w:rFonts w:ascii="Arial" w:eastAsia="Helvetica Neue" w:hAnsi="Arial" w:cs="Arial"/>
          <w:color w:val="0000FF" w:themeColor="hyperlink"/>
          <w:sz w:val="20"/>
          <w:szCs w:val="20"/>
          <w:u w:val="single"/>
        </w:rPr>
      </w:pPr>
      <w:hyperlink r:id="rId12" w:history="1">
        <w:r w:rsidRPr="00731F99">
          <w:rPr>
            <w:rStyle w:val="Hyperlink"/>
            <w:rFonts w:ascii="Arial" w:eastAsia="Helvetica Neue" w:hAnsi="Arial" w:cs="Arial"/>
            <w:sz w:val="20"/>
            <w:szCs w:val="20"/>
          </w:rPr>
          <w:t>TT+ Audio GTX line array system</w:t>
        </w:r>
      </w:hyperlink>
    </w:p>
    <w:p w14:paraId="70D29BBE" w14:textId="320D7931" w:rsidR="00157338" w:rsidRPr="00731F99" w:rsidRDefault="00157338" w:rsidP="00366775">
      <w:pPr>
        <w:ind w:left="720"/>
        <w:rPr>
          <w:rFonts w:ascii="Arial" w:eastAsia="Helvetica Neue" w:hAnsi="Arial" w:cs="Arial"/>
          <w:color w:val="0000FF" w:themeColor="hyperlink"/>
          <w:sz w:val="20"/>
          <w:szCs w:val="20"/>
          <w:u w:val="single"/>
        </w:rPr>
      </w:pPr>
      <w:hyperlink r:id="rId13" w:history="1">
        <w:r w:rsidRPr="00731F99">
          <w:rPr>
            <w:rStyle w:val="Hyperlink"/>
            <w:rFonts w:ascii="Arial" w:eastAsia="Helvetica Neue" w:hAnsi="Arial" w:cs="Arial"/>
            <w:sz w:val="20"/>
            <w:szCs w:val="20"/>
          </w:rPr>
          <w:t>TT+ Audio GTX 10 two-way line array module</w:t>
        </w:r>
      </w:hyperlink>
    </w:p>
    <w:p w14:paraId="2F5EB89C" w14:textId="12917217" w:rsidR="00366775" w:rsidRPr="00731F99" w:rsidRDefault="00366775" w:rsidP="00366775">
      <w:pPr>
        <w:ind w:left="720"/>
        <w:rPr>
          <w:rFonts w:ascii="Arial" w:eastAsia="Helvetica Neue" w:hAnsi="Arial" w:cs="Arial"/>
          <w:color w:val="0000FF" w:themeColor="hyperlink"/>
          <w:sz w:val="20"/>
          <w:szCs w:val="20"/>
          <w:u w:val="single"/>
        </w:rPr>
      </w:pPr>
      <w:hyperlink r:id="rId14" w:history="1">
        <w:r w:rsidRPr="00731F99">
          <w:rPr>
            <w:rStyle w:val="Hyperlink"/>
            <w:rFonts w:ascii="Arial" w:eastAsia="Helvetica Neue" w:hAnsi="Arial" w:cs="Arial"/>
            <w:sz w:val="20"/>
            <w:szCs w:val="20"/>
          </w:rPr>
          <w:t>TT+ Audio GTX 12 three-way line array module</w:t>
        </w:r>
      </w:hyperlink>
    </w:p>
    <w:p w14:paraId="72AA22D3" w14:textId="3AD98596" w:rsidR="00366775" w:rsidRPr="00731F99" w:rsidRDefault="00366775" w:rsidP="00366775">
      <w:pPr>
        <w:ind w:left="720"/>
        <w:rPr>
          <w:rFonts w:ascii="Arial" w:eastAsia="Helvetica Neue" w:hAnsi="Arial" w:cs="Arial"/>
          <w:color w:val="0000FF" w:themeColor="hyperlink"/>
          <w:sz w:val="20"/>
          <w:szCs w:val="20"/>
          <w:u w:val="single"/>
        </w:rPr>
      </w:pPr>
      <w:hyperlink r:id="rId15" w:history="1">
        <w:r w:rsidRPr="00731F99">
          <w:rPr>
            <w:rStyle w:val="Hyperlink"/>
            <w:rFonts w:ascii="Arial" w:eastAsia="Helvetica Neue" w:hAnsi="Arial" w:cs="Arial"/>
            <w:sz w:val="20"/>
            <w:szCs w:val="20"/>
          </w:rPr>
          <w:t>TT+ Audio GTS 29 high-performance flyable subwoofer</w:t>
        </w:r>
      </w:hyperlink>
    </w:p>
    <w:p w14:paraId="143A693C" w14:textId="71964745" w:rsidR="00366775" w:rsidRPr="00731F99" w:rsidRDefault="00366775" w:rsidP="0036677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1FE3CF62" w14:textId="77777777" w:rsidR="00366775" w:rsidRPr="00731F99" w:rsidRDefault="00366775" w:rsidP="00366775">
      <w:pPr>
        <w:jc w:val="center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731F99">
        <w:rPr>
          <w:rFonts w:ascii="Arial" w:eastAsia="Helvetica Neue" w:hAnsi="Arial" w:cs="Arial"/>
          <w:color w:val="000000" w:themeColor="text1"/>
          <w:sz w:val="20"/>
          <w:szCs w:val="20"/>
        </w:rPr>
        <w:t>###</w:t>
      </w:r>
    </w:p>
    <w:p w14:paraId="01979901" w14:textId="77777777" w:rsidR="00366775" w:rsidRPr="00731F99" w:rsidRDefault="00366775" w:rsidP="0036677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2FD569E5" w14:textId="3DDB9262" w:rsidR="00366775" w:rsidRPr="00731F99" w:rsidRDefault="00366775" w:rsidP="00366775">
      <w:pPr>
        <w:rPr>
          <w:rFonts w:ascii="Arial" w:eastAsia="Calibri" w:hAnsi="Arial" w:cs="Arial"/>
          <w:color w:val="000000"/>
          <w:sz w:val="20"/>
          <w:szCs w:val="20"/>
        </w:rPr>
      </w:pPr>
      <w:r w:rsidRPr="00731F99">
        <w:rPr>
          <w:rFonts w:ascii="Arial" w:eastAsia="Calibri" w:hAnsi="Arial" w:cs="Arial"/>
          <w:color w:val="000000"/>
          <w:sz w:val="20"/>
          <w:szCs w:val="20"/>
        </w:rPr>
        <w:t xml:space="preserve">Photo file 1: </w:t>
      </w:r>
      <w:r w:rsidR="004335FC" w:rsidRPr="00731F99">
        <w:rPr>
          <w:rFonts w:ascii="Arial" w:eastAsia="Calibri" w:hAnsi="Arial" w:cs="Arial"/>
          <w:color w:val="000000"/>
          <w:sz w:val="20"/>
          <w:szCs w:val="20"/>
        </w:rPr>
        <w:t>UltimateJamNight_2025</w:t>
      </w:r>
      <w:r w:rsidRPr="00731F99">
        <w:rPr>
          <w:rFonts w:ascii="Arial" w:eastAsia="Calibri" w:hAnsi="Arial" w:cs="Arial"/>
          <w:color w:val="000000"/>
          <w:sz w:val="20"/>
          <w:szCs w:val="20"/>
        </w:rPr>
        <w:t>.jpg</w:t>
      </w:r>
    </w:p>
    <w:p w14:paraId="6255562B" w14:textId="6C36CE9A" w:rsidR="00366775" w:rsidRPr="00731F99" w:rsidRDefault="00EA3BBE" w:rsidP="00EA3BBE">
      <w:pPr>
        <w:spacing w:line="288" w:lineRule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Photo caption 1: </w:t>
      </w:r>
      <w:r w:rsidRPr="00731F99">
        <w:rPr>
          <w:rFonts w:ascii="Arial" w:eastAsia="Calibri" w:hAnsi="Arial" w:cs="Arial"/>
          <w:color w:val="000000"/>
          <w:sz w:val="20"/>
          <w:szCs w:val="20"/>
        </w:rPr>
        <w:t xml:space="preserve">This year’s NAMM Show </w:t>
      </w:r>
      <w:r>
        <w:rPr>
          <w:rFonts w:ascii="Arial" w:eastAsia="Calibri" w:hAnsi="Arial" w:cs="Arial"/>
          <w:color w:val="000000"/>
          <w:sz w:val="20"/>
          <w:szCs w:val="20"/>
        </w:rPr>
        <w:t>will</w:t>
      </w:r>
      <w:r w:rsidRPr="00731F99">
        <w:rPr>
          <w:rFonts w:ascii="Arial" w:eastAsia="Calibri" w:hAnsi="Arial" w:cs="Arial"/>
          <w:color w:val="000000"/>
          <w:sz w:val="20"/>
          <w:szCs w:val="20"/>
        </w:rPr>
        <w:t xml:space="preserve"> feature the return of the Ultimate Jam Night</w:t>
      </w:r>
      <w:r>
        <w:rPr>
          <w:rFonts w:ascii="Arial" w:eastAsia="Calibri" w:hAnsi="Arial" w:cs="Arial"/>
          <w:color w:val="000000"/>
          <w:sz w:val="20"/>
          <w:szCs w:val="20"/>
        </w:rPr>
        <w:t>, p</w:t>
      </w:r>
      <w:r w:rsidRPr="00731F99">
        <w:rPr>
          <w:rFonts w:ascii="Arial" w:eastAsia="Calibri" w:hAnsi="Arial" w:cs="Arial"/>
          <w:color w:val="000000"/>
          <w:sz w:val="20"/>
          <w:szCs w:val="20"/>
        </w:rPr>
        <w:t>resented by RCF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. </w:t>
      </w:r>
    </w:p>
    <w:p w14:paraId="5BE1D01A" w14:textId="77777777" w:rsidR="00642516" w:rsidRPr="00731F99" w:rsidRDefault="00642516" w:rsidP="00E82EBD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47CD5DB5" w14:textId="77777777" w:rsidR="0020690A" w:rsidRPr="00731F99" w:rsidRDefault="0020690A" w:rsidP="00E82EBD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4A544AD4" w14:textId="77777777" w:rsidR="00506693" w:rsidRPr="00731F99" w:rsidRDefault="00506693" w:rsidP="008849EA">
      <w:pPr>
        <w:jc w:val="center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218758A7" w14:textId="77777777" w:rsidR="0020690A" w:rsidRPr="00731F99" w:rsidRDefault="0020690A" w:rsidP="00E82EBD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002B78B9" w14:textId="7ED83150" w:rsidR="00D22311" w:rsidRPr="00731F99" w:rsidRDefault="00B5149C">
      <w:pPr>
        <w:rPr>
          <w:rFonts w:ascii="Arial" w:eastAsia="Helvetica Neue" w:hAnsi="Arial" w:cs="Arial"/>
          <w:b/>
          <w:color w:val="000000" w:themeColor="text1"/>
          <w:sz w:val="20"/>
          <w:szCs w:val="20"/>
        </w:rPr>
      </w:pPr>
      <w:r w:rsidRPr="00731F99">
        <w:rPr>
          <w:rFonts w:ascii="Arial" w:eastAsia="Helvetica Neue" w:hAnsi="Arial" w:cs="Arial"/>
          <w:b/>
          <w:color w:val="000000" w:themeColor="text1"/>
          <w:sz w:val="20"/>
          <w:szCs w:val="20"/>
        </w:rPr>
        <w:t xml:space="preserve">TT+ </w:t>
      </w:r>
      <w:r w:rsidR="004F351F" w:rsidRPr="00731F99">
        <w:rPr>
          <w:rFonts w:ascii="Arial" w:eastAsia="Helvetica Neue" w:hAnsi="Arial" w:cs="Arial"/>
          <w:b/>
          <w:color w:val="000000" w:themeColor="text1"/>
          <w:sz w:val="20"/>
          <w:szCs w:val="20"/>
        </w:rPr>
        <w:t xml:space="preserve">Audio </w:t>
      </w:r>
      <w:r w:rsidR="00716463" w:rsidRPr="00731F99">
        <w:rPr>
          <w:rFonts w:ascii="Arial" w:eastAsia="Helvetica Neue" w:hAnsi="Arial" w:cs="Arial"/>
          <w:b/>
          <w:color w:val="000000" w:themeColor="text1"/>
          <w:sz w:val="20"/>
          <w:szCs w:val="20"/>
        </w:rPr>
        <w:t>–</w:t>
      </w:r>
      <w:r w:rsidR="00A700BF" w:rsidRPr="00731F99">
        <w:rPr>
          <w:rFonts w:ascii="Arial" w:eastAsia="Helvetica Neue" w:hAnsi="Arial" w:cs="Arial"/>
          <w:b/>
          <w:color w:val="000000" w:themeColor="text1"/>
          <w:sz w:val="20"/>
          <w:szCs w:val="20"/>
        </w:rPr>
        <w:t xml:space="preserve"> </w:t>
      </w:r>
      <w:r w:rsidR="00716463" w:rsidRPr="00731F99">
        <w:rPr>
          <w:rFonts w:ascii="Arial" w:eastAsia="Helvetica Neue" w:hAnsi="Arial" w:cs="Arial"/>
          <w:b/>
          <w:color w:val="000000" w:themeColor="text1"/>
          <w:sz w:val="20"/>
          <w:szCs w:val="20"/>
        </w:rPr>
        <w:t>Profile</w:t>
      </w:r>
    </w:p>
    <w:p w14:paraId="1EC3037C" w14:textId="1A6550D1" w:rsidR="00716463" w:rsidRPr="00731F99" w:rsidRDefault="00304616" w:rsidP="00716463">
      <w:pPr>
        <w:rPr>
          <w:rFonts w:ascii="Arial" w:eastAsia="Helvetica Neue" w:hAnsi="Arial" w:cs="Arial"/>
          <w:i/>
          <w:iCs/>
          <w:color w:val="000000" w:themeColor="text1"/>
          <w:sz w:val="20"/>
          <w:szCs w:val="20"/>
          <w:highlight w:val="white"/>
        </w:rPr>
      </w:pPr>
      <w:r w:rsidRPr="00731F99">
        <w:rPr>
          <w:rFonts w:ascii="Arial" w:eastAsia="Helvetica Neue" w:hAnsi="Arial" w:cs="Arial"/>
          <w:i/>
          <w:iCs/>
          <w:color w:val="000000" w:themeColor="text1"/>
          <w:sz w:val="20"/>
          <w:szCs w:val="20"/>
          <w:highlight w:val="white"/>
        </w:rPr>
        <w:lastRenderedPageBreak/>
        <w:t xml:space="preserve">As an independent brand </w:t>
      </w:r>
      <w:r w:rsidR="003A7393" w:rsidRPr="00731F99">
        <w:rPr>
          <w:rFonts w:ascii="Arial" w:eastAsia="Helvetica Neue" w:hAnsi="Arial" w:cs="Arial"/>
          <w:i/>
          <w:iCs/>
          <w:color w:val="000000" w:themeColor="text1"/>
          <w:sz w:val="20"/>
          <w:szCs w:val="20"/>
          <w:highlight w:val="white"/>
        </w:rPr>
        <w:t>within</w:t>
      </w:r>
      <w:r w:rsidRPr="00731F99">
        <w:rPr>
          <w:rFonts w:ascii="Arial" w:eastAsia="Helvetica Neue" w:hAnsi="Arial" w:cs="Arial"/>
          <w:i/>
          <w:iCs/>
          <w:color w:val="000000" w:themeColor="text1"/>
          <w:sz w:val="20"/>
          <w:szCs w:val="20"/>
          <w:highlight w:val="white"/>
        </w:rPr>
        <w:t xml:space="preserve"> the RCF family, </w:t>
      </w:r>
      <w:r w:rsidR="00B5149C" w:rsidRPr="00731F99">
        <w:rPr>
          <w:rFonts w:ascii="Arial" w:eastAsia="Helvetica Neue" w:hAnsi="Arial" w:cs="Arial"/>
          <w:i/>
          <w:iCs/>
          <w:color w:val="000000" w:themeColor="text1"/>
          <w:sz w:val="20"/>
          <w:szCs w:val="20"/>
          <w:highlight w:val="white"/>
        </w:rPr>
        <w:t xml:space="preserve">TT+ </w:t>
      </w:r>
      <w:r w:rsidR="004F351F" w:rsidRPr="00731F99">
        <w:rPr>
          <w:rFonts w:ascii="Arial" w:eastAsia="Helvetica Neue" w:hAnsi="Arial" w:cs="Arial"/>
          <w:i/>
          <w:iCs/>
          <w:color w:val="000000" w:themeColor="text1"/>
          <w:sz w:val="20"/>
          <w:szCs w:val="20"/>
          <w:highlight w:val="white"/>
        </w:rPr>
        <w:t xml:space="preserve">Audio </w:t>
      </w:r>
      <w:r w:rsidR="003A7393" w:rsidRPr="00731F99">
        <w:rPr>
          <w:rFonts w:ascii="Arial" w:eastAsia="Helvetica Neue" w:hAnsi="Arial" w:cs="Arial"/>
          <w:i/>
          <w:iCs/>
          <w:color w:val="000000" w:themeColor="text1"/>
          <w:sz w:val="20"/>
          <w:szCs w:val="20"/>
          <w:highlight w:val="white"/>
        </w:rPr>
        <w:t>embodies Italian expertise and creativity for the most challenging audio applications</w:t>
      </w:r>
      <w:r w:rsidR="00B152C3" w:rsidRPr="00731F99">
        <w:rPr>
          <w:rFonts w:ascii="Arial" w:eastAsia="Helvetica Neue" w:hAnsi="Arial" w:cs="Arial"/>
          <w:i/>
          <w:iCs/>
          <w:color w:val="000000" w:themeColor="text1"/>
          <w:sz w:val="20"/>
          <w:szCs w:val="20"/>
          <w:highlight w:val="white"/>
        </w:rPr>
        <w:t xml:space="preserve"> </w:t>
      </w:r>
      <w:r w:rsidR="00716463" w:rsidRPr="00731F99">
        <w:rPr>
          <w:rFonts w:ascii="Arial" w:eastAsia="Helvetica Neue" w:hAnsi="Arial" w:cs="Arial"/>
          <w:i/>
          <w:iCs/>
          <w:color w:val="000000" w:themeColor="text1"/>
          <w:sz w:val="20"/>
          <w:szCs w:val="20"/>
          <w:highlight w:val="white"/>
        </w:rPr>
        <w:t>combin</w:t>
      </w:r>
      <w:r w:rsidR="003A7393" w:rsidRPr="00731F99">
        <w:rPr>
          <w:rFonts w:ascii="Arial" w:eastAsia="Helvetica Neue" w:hAnsi="Arial" w:cs="Arial"/>
          <w:i/>
          <w:iCs/>
          <w:color w:val="000000" w:themeColor="text1"/>
          <w:sz w:val="20"/>
          <w:szCs w:val="20"/>
          <w:highlight w:val="white"/>
        </w:rPr>
        <w:t>ing</w:t>
      </w:r>
      <w:r w:rsidR="00716463" w:rsidRPr="00731F99">
        <w:rPr>
          <w:rFonts w:ascii="Arial" w:eastAsia="Helvetica Neue" w:hAnsi="Arial" w:cs="Arial"/>
          <w:i/>
          <w:iCs/>
          <w:color w:val="000000" w:themeColor="text1"/>
          <w:sz w:val="20"/>
          <w:szCs w:val="20"/>
          <w:highlight w:val="white"/>
        </w:rPr>
        <w:t xml:space="preserve"> innovative engineering, tour-proven </w:t>
      </w:r>
      <w:r w:rsidR="00C20C0C" w:rsidRPr="00731F99">
        <w:rPr>
          <w:rFonts w:ascii="Arial" w:eastAsia="Helvetica Neue" w:hAnsi="Arial" w:cs="Arial"/>
          <w:i/>
          <w:iCs/>
          <w:color w:val="000000" w:themeColor="text1"/>
          <w:sz w:val="20"/>
          <w:szCs w:val="20"/>
          <w:highlight w:val="white"/>
        </w:rPr>
        <w:t>experience,</w:t>
      </w:r>
      <w:r w:rsidR="00716463" w:rsidRPr="00731F99">
        <w:rPr>
          <w:rFonts w:ascii="Arial" w:eastAsia="Helvetica Neue" w:hAnsi="Arial" w:cs="Arial"/>
          <w:i/>
          <w:iCs/>
          <w:color w:val="000000" w:themeColor="text1"/>
          <w:sz w:val="20"/>
          <w:szCs w:val="20"/>
          <w:highlight w:val="white"/>
        </w:rPr>
        <w:t xml:space="preserve"> and a comprehensive approach to product design </w:t>
      </w:r>
      <w:r w:rsidR="003A7393" w:rsidRPr="00731F99">
        <w:rPr>
          <w:rFonts w:ascii="Arial" w:eastAsia="Helvetica Neue" w:hAnsi="Arial" w:cs="Arial"/>
          <w:i/>
          <w:iCs/>
          <w:color w:val="000000" w:themeColor="text1"/>
          <w:sz w:val="20"/>
          <w:szCs w:val="20"/>
          <w:highlight w:val="white"/>
        </w:rPr>
        <w:t>to</w:t>
      </w:r>
      <w:r w:rsidR="00716463" w:rsidRPr="00731F99">
        <w:rPr>
          <w:rFonts w:ascii="Arial" w:eastAsia="Helvetica Neue" w:hAnsi="Arial" w:cs="Arial"/>
          <w:i/>
          <w:iCs/>
          <w:color w:val="000000" w:themeColor="text1"/>
          <w:sz w:val="20"/>
          <w:szCs w:val="20"/>
          <w:highlight w:val="white"/>
        </w:rPr>
        <w:t xml:space="preserve"> set a new benchmark for professional audio systems. All </w:t>
      </w:r>
      <w:r w:rsidR="00B5149C" w:rsidRPr="00731F99">
        <w:rPr>
          <w:rFonts w:ascii="Arial" w:eastAsia="Helvetica Neue" w:hAnsi="Arial" w:cs="Arial"/>
          <w:i/>
          <w:iCs/>
          <w:color w:val="000000" w:themeColor="text1"/>
          <w:sz w:val="20"/>
          <w:szCs w:val="20"/>
          <w:highlight w:val="white"/>
        </w:rPr>
        <w:t xml:space="preserve">TT+ </w:t>
      </w:r>
      <w:r w:rsidR="004F351F" w:rsidRPr="00731F99">
        <w:rPr>
          <w:rFonts w:ascii="Arial" w:eastAsia="Helvetica Neue" w:hAnsi="Arial" w:cs="Arial"/>
          <w:i/>
          <w:iCs/>
          <w:color w:val="000000" w:themeColor="text1"/>
          <w:sz w:val="20"/>
          <w:szCs w:val="20"/>
          <w:highlight w:val="white"/>
        </w:rPr>
        <w:t xml:space="preserve">Audio </w:t>
      </w:r>
      <w:r w:rsidR="00716463" w:rsidRPr="00731F99">
        <w:rPr>
          <w:rFonts w:ascii="Arial" w:eastAsia="Helvetica Neue" w:hAnsi="Arial" w:cs="Arial"/>
          <w:i/>
          <w:iCs/>
          <w:color w:val="000000" w:themeColor="text1"/>
          <w:sz w:val="20"/>
          <w:szCs w:val="20"/>
          <w:highlight w:val="white"/>
        </w:rPr>
        <w:t>products are engineered from the ground up to withstand the rigors of the road and extreme weather conditions, with optimal consistency and interoperability</w:t>
      </w:r>
      <w:r w:rsidR="00C20C0C" w:rsidRPr="00731F99">
        <w:rPr>
          <w:rFonts w:ascii="Arial" w:eastAsia="Helvetica Neue" w:hAnsi="Arial" w:cs="Arial"/>
          <w:i/>
          <w:iCs/>
          <w:color w:val="000000" w:themeColor="text1"/>
          <w:sz w:val="20"/>
          <w:szCs w:val="20"/>
          <w:highlight w:val="white"/>
        </w:rPr>
        <w:t>,</w:t>
      </w:r>
      <w:r w:rsidR="003A7393" w:rsidRPr="00731F99">
        <w:rPr>
          <w:rFonts w:ascii="Arial" w:eastAsia="Helvetica Neue" w:hAnsi="Arial" w:cs="Arial"/>
          <w:i/>
          <w:iCs/>
          <w:color w:val="000000" w:themeColor="text1"/>
          <w:sz w:val="20"/>
          <w:szCs w:val="20"/>
          <w:highlight w:val="white"/>
        </w:rPr>
        <w:t xml:space="preserve"> while providing </w:t>
      </w:r>
      <w:r w:rsidR="00E667E1" w:rsidRPr="00731F99">
        <w:rPr>
          <w:rFonts w:ascii="Arial" w:eastAsia="Helvetica Neue" w:hAnsi="Arial" w:cs="Arial"/>
          <w:i/>
          <w:iCs/>
          <w:color w:val="000000" w:themeColor="text1"/>
          <w:sz w:val="20"/>
          <w:szCs w:val="20"/>
          <w:highlight w:val="white"/>
        </w:rPr>
        <w:t>ground-breaking performance and sound quality.</w:t>
      </w:r>
    </w:p>
    <w:p w14:paraId="3A698151" w14:textId="77777777" w:rsidR="00716463" w:rsidRPr="00731F99" w:rsidRDefault="00716463" w:rsidP="00716463">
      <w:pPr>
        <w:rPr>
          <w:rFonts w:ascii="Arial" w:eastAsia="Helvetica Neue" w:hAnsi="Arial" w:cs="Arial"/>
          <w:color w:val="000000" w:themeColor="text1"/>
          <w:sz w:val="20"/>
          <w:szCs w:val="20"/>
          <w:highlight w:val="white"/>
        </w:rPr>
      </w:pPr>
    </w:p>
    <w:p w14:paraId="7C92DD69" w14:textId="77777777" w:rsidR="00C347F0" w:rsidRPr="00731F99" w:rsidRDefault="00C347F0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2944EEF2" w14:textId="77777777" w:rsidR="00D22311" w:rsidRPr="00731F99" w:rsidRDefault="00C347F0" w:rsidP="00C347F0">
      <w:pPr>
        <w:jc w:val="center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731F99">
        <w:rPr>
          <w:rFonts w:ascii="Arial" w:eastAsia="Helvetica Neue" w:hAnsi="Arial" w:cs="Arial"/>
          <w:color w:val="000000" w:themeColor="text1"/>
          <w:sz w:val="20"/>
          <w:szCs w:val="20"/>
        </w:rPr>
        <w:t>#ttaudio</w:t>
      </w:r>
    </w:p>
    <w:p w14:paraId="2021C772" w14:textId="00F3197D" w:rsidR="00C347F0" w:rsidRPr="00731F99" w:rsidRDefault="00C347F0" w:rsidP="0020690A">
      <w:pPr>
        <w:jc w:val="center"/>
        <w:rPr>
          <w:rFonts w:ascii="Arial" w:eastAsia="Helvetica Neue" w:hAnsi="Arial" w:cs="Arial"/>
          <w:color w:val="000000" w:themeColor="text1"/>
          <w:sz w:val="20"/>
          <w:szCs w:val="20"/>
        </w:rPr>
      </w:pPr>
      <w:hyperlink r:id="rId16" w:history="1">
        <w:r w:rsidRPr="00731F99">
          <w:rPr>
            <w:rStyle w:val="Hyperlink"/>
            <w:rFonts w:ascii="Arial" w:eastAsia="Helvetica Neue" w:hAnsi="Arial" w:cs="Arial"/>
            <w:color w:val="000000" w:themeColor="text1"/>
            <w:sz w:val="20"/>
            <w:szCs w:val="20"/>
          </w:rPr>
          <w:t>www.ttaudio.com</w:t>
        </w:r>
      </w:hyperlink>
    </w:p>
    <w:sectPr w:rsidR="00C347F0" w:rsidRPr="00731F99" w:rsidSect="00A2112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2178" w:right="1134" w:bottom="2008" w:left="1134" w:header="405" w:footer="3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7FA6A" w14:textId="77777777" w:rsidR="00CC520E" w:rsidRDefault="00CC520E">
      <w:r>
        <w:separator/>
      </w:r>
    </w:p>
  </w:endnote>
  <w:endnote w:type="continuationSeparator" w:id="0">
    <w:p w14:paraId="3D386C0B" w14:textId="77777777" w:rsidR="00CC520E" w:rsidRDefault="00CC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035D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3762" w14:textId="3A4C53E7" w:rsidR="00D22311" w:rsidRDefault="00101489" w:rsidP="00B35CCA">
    <w:pPr>
      <w:pBdr>
        <w:top w:val="nil"/>
        <w:left w:val="nil"/>
        <w:bottom w:val="nil"/>
        <w:right w:val="nil"/>
        <w:between w:val="nil"/>
      </w:pBdr>
      <w:jc w:val="center"/>
      <w:rPr>
        <w:color w:val="3B3838"/>
        <w:sz w:val="16"/>
        <w:szCs w:val="16"/>
      </w:rPr>
    </w:pPr>
    <w:r>
      <w:rPr>
        <w:rFonts w:ascii="Helvetica Neue" w:eastAsia="Helvetica Neue" w:hAnsi="Helvetica Neue" w:cs="Helvetica Neue"/>
        <w:b/>
        <w:color w:val="3B3838"/>
        <w:sz w:val="16"/>
        <w:szCs w:val="16"/>
      </w:rPr>
      <w:t>Media Contact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s for </w:t>
    </w:r>
    <w:r w:rsidR="00B5149C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TT+ </w:t>
    </w:r>
    <w:r w:rsidR="000F438E">
      <w:rPr>
        <w:rFonts w:ascii="Helvetica Neue" w:eastAsia="Helvetica Neue" w:hAnsi="Helvetica Neue" w:cs="Helvetica Neue"/>
        <w:b/>
        <w:color w:val="3B3838"/>
        <w:sz w:val="16"/>
        <w:szCs w:val="16"/>
      </w:rPr>
      <w:t>Audio</w:t>
    </w:r>
    <w:r w:rsidR="00F34373">
      <w:rPr>
        <w:rFonts w:ascii="Helvetica Neue" w:eastAsia="Helvetica Neue" w:hAnsi="Helvetica Neue" w:cs="Helvetica Neue"/>
        <w:b/>
        <w:color w:val="3B3838"/>
        <w:sz w:val="16"/>
        <w:szCs w:val="16"/>
      </w:rPr>
      <w:br/>
    </w:r>
  </w:p>
  <w:p w14:paraId="66FD26EF" w14:textId="4BB48175" w:rsidR="00233EC3" w:rsidRDefault="00233EC3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>
      <w:rPr>
        <w:rFonts w:ascii="Helvetica Neue" w:eastAsia="Helvetica Neue" w:hAnsi="Helvetica Neue" w:cs="Helvetica Neue"/>
        <w:color w:val="3B3838"/>
        <w:sz w:val="16"/>
        <w:szCs w:val="16"/>
      </w:rPr>
      <w:t>Robert Clyne, President, Clyne Media</w:t>
    </w:r>
    <w:r w:rsidR="00F83AD3">
      <w:rPr>
        <w:rFonts w:ascii="Helvetica Neue" w:eastAsia="Helvetica Neue" w:hAnsi="Helvetica Neue" w:cs="Helvetica Neue"/>
        <w:color w:val="3B3838"/>
        <w:sz w:val="16"/>
        <w:szCs w:val="16"/>
      </w:rPr>
      <w:t>, Inc.</w:t>
    </w:r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 • </w:t>
    </w:r>
    <w:hyperlink r:id="rId1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robert@clynemedia.com</w:t>
      </w:r>
    </w:hyperlink>
    <w:r w:rsidR="00666AB0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4106455" w14:textId="55CFCDC0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 xml:space="preserve">Anthony </w:t>
    </w:r>
    <w:proofErr w:type="spellStart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Errigo</w:t>
    </w:r>
    <w:proofErr w:type="spellEnd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 xml:space="preserve">, Digital Marketing Manager, </w:t>
    </w:r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RCF USA • </w:t>
    </w:r>
    <w:hyperlink r:id="rId2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anthony@rcf-usa.com</w:t>
      </w:r>
    </w:hyperlink>
    <w:r w:rsidR="00666AB0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3E5D7C3" w14:textId="4E1054D9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 xml:space="preserve">Tarik </w:t>
    </w:r>
    <w:proofErr w:type="spellStart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Solangi</w:t>
    </w:r>
    <w:proofErr w:type="spellEnd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 xml:space="preserve">, VP Sales and Marketing, </w:t>
    </w:r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RCF USA • </w:t>
    </w:r>
    <w:hyperlink r:id="rId3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tarik@rcf-usa.com</w:t>
      </w:r>
    </w:hyperlink>
    <w:r w:rsidR="00666AB0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32385F0B" w14:textId="111B19CF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RCF USA, Inc. 101 Circle Drive North • Piscataway, NJ 08854 • 732-902-6100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8815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72969" w14:textId="77777777" w:rsidR="00CC520E" w:rsidRDefault="00CC520E">
      <w:r>
        <w:separator/>
      </w:r>
    </w:p>
  </w:footnote>
  <w:footnote w:type="continuationSeparator" w:id="0">
    <w:p w14:paraId="5113EC64" w14:textId="77777777" w:rsidR="00CC520E" w:rsidRDefault="00CC5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9918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87BE" w14:textId="60DFD798" w:rsidR="00B35CCA" w:rsidRDefault="00B35CCA" w:rsidP="00F34373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3A2982ED" wp14:editId="661120E4">
          <wp:extent cx="928468" cy="928468"/>
          <wp:effectExtent l="0" t="0" r="0" b="0"/>
          <wp:docPr id="1329014586" name="Picture 1" descr="A black square with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862311" name="Picture 1" descr="A black square with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53" cy="943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42E207" w14:textId="5BEF89B4" w:rsidR="00F34373" w:rsidRPr="005E6F5F" w:rsidRDefault="00F34373" w:rsidP="00F34373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PRESS RELEASE</w:t>
    </w:r>
  </w:p>
  <w:p w14:paraId="2CE6343C" w14:textId="77777777" w:rsidR="00F34373" w:rsidRPr="005E6F5F" w:rsidRDefault="00F34373" w:rsidP="00F34373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FOR IMMEDIATE RELEASE</w:t>
    </w:r>
  </w:p>
  <w:p w14:paraId="763221AD" w14:textId="77777777" w:rsidR="00F34373" w:rsidRDefault="00F34373" w:rsidP="00F34373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C190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25B5"/>
    <w:multiLevelType w:val="hybridMultilevel"/>
    <w:tmpl w:val="F0A444BA"/>
    <w:lvl w:ilvl="0" w:tplc="800A899E">
      <w:numFmt w:val="bullet"/>
      <w:lvlText w:val="—"/>
      <w:lvlJc w:val="left"/>
      <w:pPr>
        <w:ind w:left="1080" w:hanging="360"/>
      </w:pPr>
      <w:rPr>
        <w:rFonts w:ascii="Helvetica Neue" w:eastAsia="Helvetica Neue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922BD7"/>
    <w:multiLevelType w:val="hybridMultilevel"/>
    <w:tmpl w:val="0D4EB63A"/>
    <w:lvl w:ilvl="0" w:tplc="05C01B00">
      <w:numFmt w:val="bullet"/>
      <w:lvlText w:val="—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75EA3"/>
    <w:multiLevelType w:val="hybridMultilevel"/>
    <w:tmpl w:val="66683906"/>
    <w:lvl w:ilvl="0" w:tplc="63E257D8"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848006">
    <w:abstractNumId w:val="1"/>
  </w:num>
  <w:num w:numId="2" w16cid:durableId="1293824911">
    <w:abstractNumId w:val="0"/>
  </w:num>
  <w:num w:numId="3" w16cid:durableId="1113401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11"/>
    <w:rsid w:val="000039CB"/>
    <w:rsid w:val="000115E2"/>
    <w:rsid w:val="000337DD"/>
    <w:rsid w:val="000410C8"/>
    <w:rsid w:val="0004458B"/>
    <w:rsid w:val="00045176"/>
    <w:rsid w:val="0004602E"/>
    <w:rsid w:val="00075B41"/>
    <w:rsid w:val="000779E6"/>
    <w:rsid w:val="00077E96"/>
    <w:rsid w:val="0008392F"/>
    <w:rsid w:val="00093BA4"/>
    <w:rsid w:val="00096769"/>
    <w:rsid w:val="000A050F"/>
    <w:rsid w:val="000A2AD6"/>
    <w:rsid w:val="000A6C0D"/>
    <w:rsid w:val="000B15F5"/>
    <w:rsid w:val="000B3E1E"/>
    <w:rsid w:val="000B4153"/>
    <w:rsid w:val="000B4EC3"/>
    <w:rsid w:val="000E3BD7"/>
    <w:rsid w:val="000F4352"/>
    <w:rsid w:val="000F438E"/>
    <w:rsid w:val="00100074"/>
    <w:rsid w:val="00101489"/>
    <w:rsid w:val="00105A5C"/>
    <w:rsid w:val="0010610B"/>
    <w:rsid w:val="00110D22"/>
    <w:rsid w:val="00113FFB"/>
    <w:rsid w:val="001249C8"/>
    <w:rsid w:val="001250EF"/>
    <w:rsid w:val="0013477F"/>
    <w:rsid w:val="001409F3"/>
    <w:rsid w:val="00146805"/>
    <w:rsid w:val="00157338"/>
    <w:rsid w:val="00163ECB"/>
    <w:rsid w:val="00181EA6"/>
    <w:rsid w:val="001946CD"/>
    <w:rsid w:val="001B0469"/>
    <w:rsid w:val="001B3723"/>
    <w:rsid w:val="001B5787"/>
    <w:rsid w:val="001B6E42"/>
    <w:rsid w:val="001C16D9"/>
    <w:rsid w:val="001C5A02"/>
    <w:rsid w:val="001E32EA"/>
    <w:rsid w:val="00202DF2"/>
    <w:rsid w:val="00203DF1"/>
    <w:rsid w:val="0020690A"/>
    <w:rsid w:val="00211B8F"/>
    <w:rsid w:val="00216E54"/>
    <w:rsid w:val="00220622"/>
    <w:rsid w:val="00233EC3"/>
    <w:rsid w:val="00257B1C"/>
    <w:rsid w:val="00261812"/>
    <w:rsid w:val="00286B73"/>
    <w:rsid w:val="00291513"/>
    <w:rsid w:val="002936CD"/>
    <w:rsid w:val="00297916"/>
    <w:rsid w:val="002A0D11"/>
    <w:rsid w:val="002C03B8"/>
    <w:rsid w:val="002C5A6F"/>
    <w:rsid w:val="002D1EDD"/>
    <w:rsid w:val="002E08D3"/>
    <w:rsid w:val="002E2FD8"/>
    <w:rsid w:val="002E4503"/>
    <w:rsid w:val="002F3CE3"/>
    <w:rsid w:val="00304616"/>
    <w:rsid w:val="0030499C"/>
    <w:rsid w:val="0030602F"/>
    <w:rsid w:val="003103D7"/>
    <w:rsid w:val="00310E80"/>
    <w:rsid w:val="0032234F"/>
    <w:rsid w:val="00327DB8"/>
    <w:rsid w:val="00336207"/>
    <w:rsid w:val="00350FA9"/>
    <w:rsid w:val="00366775"/>
    <w:rsid w:val="00367130"/>
    <w:rsid w:val="00370800"/>
    <w:rsid w:val="003760FE"/>
    <w:rsid w:val="003933E3"/>
    <w:rsid w:val="0039602B"/>
    <w:rsid w:val="0039678B"/>
    <w:rsid w:val="003A4636"/>
    <w:rsid w:val="003A46BC"/>
    <w:rsid w:val="003A4B06"/>
    <w:rsid w:val="003A7393"/>
    <w:rsid w:val="003C3537"/>
    <w:rsid w:val="003D3BF3"/>
    <w:rsid w:val="003D5A9F"/>
    <w:rsid w:val="003E6A2E"/>
    <w:rsid w:val="003F7619"/>
    <w:rsid w:val="00400615"/>
    <w:rsid w:val="00410FC5"/>
    <w:rsid w:val="004226B2"/>
    <w:rsid w:val="004232A6"/>
    <w:rsid w:val="00430C82"/>
    <w:rsid w:val="004335FC"/>
    <w:rsid w:val="00435038"/>
    <w:rsid w:val="00454B2F"/>
    <w:rsid w:val="00455BA4"/>
    <w:rsid w:val="00457AC1"/>
    <w:rsid w:val="004658AD"/>
    <w:rsid w:val="00470044"/>
    <w:rsid w:val="00471348"/>
    <w:rsid w:val="00472EB0"/>
    <w:rsid w:val="00477E52"/>
    <w:rsid w:val="00482F09"/>
    <w:rsid w:val="004972E4"/>
    <w:rsid w:val="004A4901"/>
    <w:rsid w:val="004A646B"/>
    <w:rsid w:val="004A7C5C"/>
    <w:rsid w:val="004A7FA2"/>
    <w:rsid w:val="004B1B9C"/>
    <w:rsid w:val="004B2404"/>
    <w:rsid w:val="004B3EB8"/>
    <w:rsid w:val="004B6138"/>
    <w:rsid w:val="004C0398"/>
    <w:rsid w:val="004D00C6"/>
    <w:rsid w:val="004D3659"/>
    <w:rsid w:val="004E1FBB"/>
    <w:rsid w:val="004F078F"/>
    <w:rsid w:val="004F1070"/>
    <w:rsid w:val="004F192B"/>
    <w:rsid w:val="004F351F"/>
    <w:rsid w:val="00502562"/>
    <w:rsid w:val="00506693"/>
    <w:rsid w:val="005128B9"/>
    <w:rsid w:val="00513E3F"/>
    <w:rsid w:val="0052281E"/>
    <w:rsid w:val="00524063"/>
    <w:rsid w:val="00525B2F"/>
    <w:rsid w:val="00526585"/>
    <w:rsid w:val="00530285"/>
    <w:rsid w:val="00533A39"/>
    <w:rsid w:val="00540F73"/>
    <w:rsid w:val="00541332"/>
    <w:rsid w:val="0054223F"/>
    <w:rsid w:val="005447F3"/>
    <w:rsid w:val="00547852"/>
    <w:rsid w:val="005772BB"/>
    <w:rsid w:val="0058755C"/>
    <w:rsid w:val="005A073C"/>
    <w:rsid w:val="005A1263"/>
    <w:rsid w:val="005A295A"/>
    <w:rsid w:val="005A3441"/>
    <w:rsid w:val="005B71D3"/>
    <w:rsid w:val="005C13AB"/>
    <w:rsid w:val="005C1F6A"/>
    <w:rsid w:val="005C2BF0"/>
    <w:rsid w:val="005E44D5"/>
    <w:rsid w:val="005E5051"/>
    <w:rsid w:val="005F1223"/>
    <w:rsid w:val="00603E68"/>
    <w:rsid w:val="00607A53"/>
    <w:rsid w:val="00617513"/>
    <w:rsid w:val="006225AB"/>
    <w:rsid w:val="00640081"/>
    <w:rsid w:val="00642516"/>
    <w:rsid w:val="006502EF"/>
    <w:rsid w:val="00651DF8"/>
    <w:rsid w:val="00653AA7"/>
    <w:rsid w:val="006567A1"/>
    <w:rsid w:val="00664EE4"/>
    <w:rsid w:val="00665AA5"/>
    <w:rsid w:val="00666AB0"/>
    <w:rsid w:val="00670316"/>
    <w:rsid w:val="00675CEF"/>
    <w:rsid w:val="006845D3"/>
    <w:rsid w:val="00695E58"/>
    <w:rsid w:val="00697B9B"/>
    <w:rsid w:val="006A02ED"/>
    <w:rsid w:val="006A3FB4"/>
    <w:rsid w:val="006A75AC"/>
    <w:rsid w:val="006B08B8"/>
    <w:rsid w:val="006B1C77"/>
    <w:rsid w:val="006B72AA"/>
    <w:rsid w:val="006B79B9"/>
    <w:rsid w:val="006C3ED3"/>
    <w:rsid w:val="006C4D56"/>
    <w:rsid w:val="006C65EF"/>
    <w:rsid w:val="006E4D1D"/>
    <w:rsid w:val="006E7F18"/>
    <w:rsid w:val="006F44A5"/>
    <w:rsid w:val="0070332D"/>
    <w:rsid w:val="00715436"/>
    <w:rsid w:val="007161ED"/>
    <w:rsid w:val="00716463"/>
    <w:rsid w:val="0072626B"/>
    <w:rsid w:val="00731F99"/>
    <w:rsid w:val="00733512"/>
    <w:rsid w:val="00735E22"/>
    <w:rsid w:val="0073750A"/>
    <w:rsid w:val="00743908"/>
    <w:rsid w:val="007447CB"/>
    <w:rsid w:val="00746FC3"/>
    <w:rsid w:val="0074750C"/>
    <w:rsid w:val="00755F9F"/>
    <w:rsid w:val="007664D4"/>
    <w:rsid w:val="00794968"/>
    <w:rsid w:val="007A51B6"/>
    <w:rsid w:val="007A5652"/>
    <w:rsid w:val="007C0469"/>
    <w:rsid w:val="007C2BE1"/>
    <w:rsid w:val="007C58FD"/>
    <w:rsid w:val="007E3AB0"/>
    <w:rsid w:val="007E5C0D"/>
    <w:rsid w:val="007F2118"/>
    <w:rsid w:val="007F22D6"/>
    <w:rsid w:val="007F69D5"/>
    <w:rsid w:val="007F774A"/>
    <w:rsid w:val="00820263"/>
    <w:rsid w:val="00820E27"/>
    <w:rsid w:val="00821F08"/>
    <w:rsid w:val="008406AB"/>
    <w:rsid w:val="00842264"/>
    <w:rsid w:val="00846D17"/>
    <w:rsid w:val="00850D96"/>
    <w:rsid w:val="00854001"/>
    <w:rsid w:val="00866D84"/>
    <w:rsid w:val="00870516"/>
    <w:rsid w:val="00871E60"/>
    <w:rsid w:val="00872E1D"/>
    <w:rsid w:val="00873C13"/>
    <w:rsid w:val="00876216"/>
    <w:rsid w:val="008849EA"/>
    <w:rsid w:val="008A2952"/>
    <w:rsid w:val="008A2B8C"/>
    <w:rsid w:val="008A4D44"/>
    <w:rsid w:val="008B1856"/>
    <w:rsid w:val="008D0ADE"/>
    <w:rsid w:val="008E38D0"/>
    <w:rsid w:val="009069B9"/>
    <w:rsid w:val="00914E69"/>
    <w:rsid w:val="0093408B"/>
    <w:rsid w:val="00934420"/>
    <w:rsid w:val="00936823"/>
    <w:rsid w:val="00942134"/>
    <w:rsid w:val="00950260"/>
    <w:rsid w:val="009528E9"/>
    <w:rsid w:val="00953A2D"/>
    <w:rsid w:val="009566F5"/>
    <w:rsid w:val="00956C4C"/>
    <w:rsid w:val="0096098D"/>
    <w:rsid w:val="00965B85"/>
    <w:rsid w:val="00970DFA"/>
    <w:rsid w:val="009950C7"/>
    <w:rsid w:val="00995F07"/>
    <w:rsid w:val="0099726F"/>
    <w:rsid w:val="009B4DB6"/>
    <w:rsid w:val="009B76DB"/>
    <w:rsid w:val="009C5026"/>
    <w:rsid w:val="009D14DE"/>
    <w:rsid w:val="009D5B4E"/>
    <w:rsid w:val="009F1AA3"/>
    <w:rsid w:val="009F307A"/>
    <w:rsid w:val="009F7299"/>
    <w:rsid w:val="00A074B9"/>
    <w:rsid w:val="00A21123"/>
    <w:rsid w:val="00A2486E"/>
    <w:rsid w:val="00A24EE4"/>
    <w:rsid w:val="00A26E58"/>
    <w:rsid w:val="00A31C3C"/>
    <w:rsid w:val="00A33A3F"/>
    <w:rsid w:val="00A431BF"/>
    <w:rsid w:val="00A45B52"/>
    <w:rsid w:val="00A473BE"/>
    <w:rsid w:val="00A47F5D"/>
    <w:rsid w:val="00A503B5"/>
    <w:rsid w:val="00A66960"/>
    <w:rsid w:val="00A700BF"/>
    <w:rsid w:val="00A752C8"/>
    <w:rsid w:val="00A7624D"/>
    <w:rsid w:val="00A76DC6"/>
    <w:rsid w:val="00A80DA3"/>
    <w:rsid w:val="00A863FC"/>
    <w:rsid w:val="00A93BBA"/>
    <w:rsid w:val="00A9621E"/>
    <w:rsid w:val="00AA5519"/>
    <w:rsid w:val="00AB2438"/>
    <w:rsid w:val="00AD7992"/>
    <w:rsid w:val="00AE5166"/>
    <w:rsid w:val="00AF1BC6"/>
    <w:rsid w:val="00AF63F3"/>
    <w:rsid w:val="00AF70BD"/>
    <w:rsid w:val="00AF7F20"/>
    <w:rsid w:val="00B019CE"/>
    <w:rsid w:val="00B01A99"/>
    <w:rsid w:val="00B058DA"/>
    <w:rsid w:val="00B152C3"/>
    <w:rsid w:val="00B16D4A"/>
    <w:rsid w:val="00B17468"/>
    <w:rsid w:val="00B23301"/>
    <w:rsid w:val="00B3150F"/>
    <w:rsid w:val="00B35CCA"/>
    <w:rsid w:val="00B44F13"/>
    <w:rsid w:val="00B4517B"/>
    <w:rsid w:val="00B45753"/>
    <w:rsid w:val="00B5149C"/>
    <w:rsid w:val="00B56190"/>
    <w:rsid w:val="00B63151"/>
    <w:rsid w:val="00B75C1F"/>
    <w:rsid w:val="00B8795F"/>
    <w:rsid w:val="00B92E90"/>
    <w:rsid w:val="00BA4E87"/>
    <w:rsid w:val="00BC5F21"/>
    <w:rsid w:val="00BD5169"/>
    <w:rsid w:val="00BE5C6F"/>
    <w:rsid w:val="00BE5DF2"/>
    <w:rsid w:val="00BF2C40"/>
    <w:rsid w:val="00BF5775"/>
    <w:rsid w:val="00BF68FF"/>
    <w:rsid w:val="00C00BD7"/>
    <w:rsid w:val="00C040B4"/>
    <w:rsid w:val="00C06725"/>
    <w:rsid w:val="00C14A4C"/>
    <w:rsid w:val="00C1541B"/>
    <w:rsid w:val="00C201D8"/>
    <w:rsid w:val="00C20C0C"/>
    <w:rsid w:val="00C2374B"/>
    <w:rsid w:val="00C314BF"/>
    <w:rsid w:val="00C347F0"/>
    <w:rsid w:val="00C37D6A"/>
    <w:rsid w:val="00C403B5"/>
    <w:rsid w:val="00C40894"/>
    <w:rsid w:val="00C40E71"/>
    <w:rsid w:val="00C44DFD"/>
    <w:rsid w:val="00C56680"/>
    <w:rsid w:val="00C66C25"/>
    <w:rsid w:val="00C72D31"/>
    <w:rsid w:val="00C77469"/>
    <w:rsid w:val="00C95C46"/>
    <w:rsid w:val="00C97AC1"/>
    <w:rsid w:val="00CB06D9"/>
    <w:rsid w:val="00CB7B5C"/>
    <w:rsid w:val="00CC520E"/>
    <w:rsid w:val="00CC750C"/>
    <w:rsid w:val="00CD5D91"/>
    <w:rsid w:val="00CD7606"/>
    <w:rsid w:val="00CF3EF8"/>
    <w:rsid w:val="00CF6F85"/>
    <w:rsid w:val="00CF75A7"/>
    <w:rsid w:val="00D01DEA"/>
    <w:rsid w:val="00D0672D"/>
    <w:rsid w:val="00D10F02"/>
    <w:rsid w:val="00D13C29"/>
    <w:rsid w:val="00D16FEB"/>
    <w:rsid w:val="00D20311"/>
    <w:rsid w:val="00D20551"/>
    <w:rsid w:val="00D22311"/>
    <w:rsid w:val="00D32B4A"/>
    <w:rsid w:val="00D425DD"/>
    <w:rsid w:val="00D6177C"/>
    <w:rsid w:val="00D8412E"/>
    <w:rsid w:val="00D92041"/>
    <w:rsid w:val="00D9233E"/>
    <w:rsid w:val="00D94C8C"/>
    <w:rsid w:val="00DA3F1E"/>
    <w:rsid w:val="00DB42E4"/>
    <w:rsid w:val="00DB5D1E"/>
    <w:rsid w:val="00DD5C1B"/>
    <w:rsid w:val="00DE56B7"/>
    <w:rsid w:val="00DF4D42"/>
    <w:rsid w:val="00DF531E"/>
    <w:rsid w:val="00DF69D6"/>
    <w:rsid w:val="00E10EED"/>
    <w:rsid w:val="00E3363B"/>
    <w:rsid w:val="00E3777C"/>
    <w:rsid w:val="00E41FAB"/>
    <w:rsid w:val="00E449C3"/>
    <w:rsid w:val="00E667E1"/>
    <w:rsid w:val="00E66A4A"/>
    <w:rsid w:val="00E729F9"/>
    <w:rsid w:val="00E81195"/>
    <w:rsid w:val="00E82EBD"/>
    <w:rsid w:val="00E8301C"/>
    <w:rsid w:val="00E83D74"/>
    <w:rsid w:val="00E862C6"/>
    <w:rsid w:val="00E9703A"/>
    <w:rsid w:val="00E97A55"/>
    <w:rsid w:val="00EA3BBE"/>
    <w:rsid w:val="00ED5CB4"/>
    <w:rsid w:val="00EE289A"/>
    <w:rsid w:val="00EE56F5"/>
    <w:rsid w:val="00EF08F0"/>
    <w:rsid w:val="00F005BA"/>
    <w:rsid w:val="00F1726D"/>
    <w:rsid w:val="00F26A15"/>
    <w:rsid w:val="00F34373"/>
    <w:rsid w:val="00F35447"/>
    <w:rsid w:val="00F3706E"/>
    <w:rsid w:val="00F42115"/>
    <w:rsid w:val="00F60A3B"/>
    <w:rsid w:val="00F7469C"/>
    <w:rsid w:val="00F83AD3"/>
    <w:rsid w:val="00F965DC"/>
    <w:rsid w:val="00FB5CF8"/>
    <w:rsid w:val="00FB6D82"/>
    <w:rsid w:val="00FC04B3"/>
    <w:rsid w:val="00FD685B"/>
    <w:rsid w:val="00FD7E2A"/>
    <w:rsid w:val="00FE2F32"/>
    <w:rsid w:val="00FE670F"/>
    <w:rsid w:val="00FF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A168"/>
  <w15:docId w15:val="{582E6F97-C961-344C-90B4-76419A2F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16"/>
  </w:style>
  <w:style w:type="paragraph" w:styleId="Heading1">
    <w:name w:val="heading 1"/>
    <w:basedOn w:val="Normal"/>
    <w:next w:val="Normal"/>
    <w:uiPriority w:val="9"/>
    <w:qFormat/>
    <w:rsid w:val="00934420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44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44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442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2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344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63C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C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3039"/>
  </w:style>
  <w:style w:type="character" w:styleId="FollowedHyperlink">
    <w:name w:val="FollowedHyperlink"/>
    <w:basedOn w:val="DefaultParagraphFont"/>
    <w:uiPriority w:val="99"/>
    <w:semiHidden/>
    <w:unhideWhenUsed/>
    <w:rsid w:val="00C347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6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2EA"/>
  </w:style>
  <w:style w:type="character" w:styleId="UnresolvedMention">
    <w:name w:val="Unresolved Mention"/>
    <w:basedOn w:val="DefaultParagraphFont"/>
    <w:uiPriority w:val="99"/>
    <w:semiHidden/>
    <w:unhideWhenUsed/>
    <w:rsid w:val="00C20C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750A"/>
    <w:pPr>
      <w:ind w:left="720"/>
      <w:contextualSpacing/>
    </w:pPr>
  </w:style>
  <w:style w:type="paragraph" w:customStyle="1" w:styleId="text">
    <w:name w:val="text"/>
    <w:basedOn w:val="Normal"/>
    <w:rsid w:val="00B6315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63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43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8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4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taudio.com/en/web/tt-audio/products/product-detail/gtx-10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ttaudio.com/en/gtx-line-array-syste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ttaudio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taudio.com/en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ttaudio.com/en/web/tt-audio/products/product-detail/gts-2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rcf-usa.com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rcf.it" TargetMode="External"/><Relationship Id="rId14" Type="http://schemas.openxmlformats.org/officeDocument/2006/relationships/hyperlink" Target="https://www.ttaudio.com/en/web/tt-audio/products/product-detail/gtx-12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ik@rcf-usa.com" TargetMode="External"/><Relationship Id="rId2" Type="http://schemas.openxmlformats.org/officeDocument/2006/relationships/hyperlink" Target="mailto:anthony@rcf-usa.com" TargetMode="External"/><Relationship Id="rId1" Type="http://schemas.openxmlformats.org/officeDocument/2006/relationships/hyperlink" Target="mailto:robert@clynemedi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95yVu/JbL746+G+r+czF2mE2Xw==">AMUW2mW5Fmqnq95aDHSY/ipFcP56XqATkstsD6kmVuWW0M96/tUTzFKJWQkhV5a133c1NwXHt57V424zkVClvgK6aFpL2jR2lj+1X7CdXF7BXF3JCNJTt4sOtH/kRf8vL5b4B1cE0d1i</go:docsCustomData>
</go:gDocsCustomXmlDataStorage>
</file>

<file path=customXml/itemProps1.xml><?xml version="1.0" encoding="utf-8"?>
<ds:datastoreItem xmlns:ds="http://schemas.openxmlformats.org/officeDocument/2006/customXml" ds:itemID="{CB9B0648-65D0-7D49-846E-BC0A1D4A7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HP</Company>
  <LinksUpToDate>false</LinksUpToDate>
  <CharactersWithSpaces>3343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Clyne Media, Inc.</dc:creator>
  <cp:keywords/>
  <dc:description/>
  <cp:lastModifiedBy>Tom Schreck</cp:lastModifiedBy>
  <cp:revision>7</cp:revision>
  <dcterms:created xsi:type="dcterms:W3CDTF">2025-01-16T14:09:00Z</dcterms:created>
  <dcterms:modified xsi:type="dcterms:W3CDTF">2025-01-16T18:09:00Z</dcterms:modified>
  <cp:category/>
</cp:coreProperties>
</file>