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7F8AB" w14:textId="60CC6931" w:rsidR="00F90CB5" w:rsidRPr="00A16BEC" w:rsidRDefault="0049391F" w:rsidP="00F90CB5">
      <w:pPr>
        <w:spacing w:after="60"/>
        <w:jc w:val="center"/>
        <w:rPr>
          <w:rFonts w:ascii="Arial" w:hAnsi="Arial" w:cs="Arial"/>
          <w:b/>
          <w:bCs/>
          <w:color w:val="000000" w:themeColor="text1"/>
          <w:sz w:val="32"/>
          <w:szCs w:val="32"/>
        </w:rPr>
      </w:pPr>
      <w:r w:rsidRPr="00A16BEC">
        <w:rPr>
          <w:rFonts w:ascii="Arial" w:hAnsi="Arial" w:cs="Arial"/>
          <w:b/>
          <w:bCs/>
          <w:color w:val="000000" w:themeColor="text1"/>
          <w:sz w:val="32"/>
          <w:szCs w:val="32"/>
        </w:rPr>
        <w:t>RCF forges ahead with XPS 16K four-channel DSP amplifier</w:t>
      </w:r>
    </w:p>
    <w:p w14:paraId="7C95AED7" w14:textId="44A7BBD8" w:rsidR="00A9621E" w:rsidRDefault="00A9621E" w:rsidP="00A9621E">
      <w:pPr>
        <w:rPr>
          <w:rFonts w:ascii="Helvetica Neue" w:eastAsia="Helvetica Neue" w:hAnsi="Helvetica Neue" w:cs="Helvetica Neue"/>
          <w:bCs/>
          <w:color w:val="000000" w:themeColor="text1"/>
          <w:sz w:val="20"/>
          <w:szCs w:val="20"/>
        </w:rPr>
      </w:pPr>
    </w:p>
    <w:p w14:paraId="76748D9F" w14:textId="77777777" w:rsidR="0049391F" w:rsidRPr="0049391F" w:rsidRDefault="0049391F" w:rsidP="0049391F">
      <w:pPr>
        <w:jc w:val="center"/>
        <w:rPr>
          <w:rFonts w:ascii="Helvetica Neue" w:eastAsia="Helvetica Neue" w:hAnsi="Helvetica Neue" w:cs="Helvetica Neue"/>
          <w:bCs/>
          <w:color w:val="000000" w:themeColor="text1"/>
          <w:sz w:val="20"/>
          <w:szCs w:val="20"/>
          <w:lang w:val="en"/>
        </w:rPr>
      </w:pPr>
      <w:r w:rsidRPr="0049391F">
        <w:rPr>
          <w:rFonts w:ascii="Helvetica Neue" w:eastAsia="Helvetica Neue" w:hAnsi="Helvetica Neue" w:cs="Helvetica Neue"/>
          <w:bCs/>
          <w:color w:val="000000" w:themeColor="text1"/>
          <w:sz w:val="20"/>
          <w:szCs w:val="20"/>
          <w:lang w:val="en"/>
        </w:rPr>
        <w:t>— Consisting of two Class D 4-channel models (one featuring Dante</w:t>
      </w:r>
      <w:r w:rsidRPr="0049391F">
        <w:rPr>
          <w:rFonts w:ascii="Helvetica Neue" w:eastAsia="Helvetica Neue" w:hAnsi="Helvetica Neue" w:cs="Helvetica Neue"/>
          <w:bCs/>
          <w:color w:val="000000" w:themeColor="text1"/>
          <w:sz w:val="20"/>
          <w:szCs w:val="20"/>
          <w:vertAlign w:val="superscript"/>
          <w:lang w:val="en"/>
        </w:rPr>
        <w:t>®</w:t>
      </w:r>
      <w:r w:rsidRPr="0049391F">
        <w:rPr>
          <w:rFonts w:ascii="Helvetica Neue" w:eastAsia="Helvetica Neue" w:hAnsi="Helvetica Neue" w:cs="Helvetica Neue"/>
          <w:bCs/>
          <w:color w:val="000000" w:themeColor="text1"/>
          <w:sz w:val="20"/>
          <w:szCs w:val="20"/>
          <w:lang w:val="en"/>
        </w:rPr>
        <w:t xml:space="preserve"> networking), this 2RU package is engineered for both touring and installation applications —</w:t>
      </w:r>
    </w:p>
    <w:p w14:paraId="02BE9D38" w14:textId="77777777" w:rsidR="0049391F" w:rsidRDefault="0049391F" w:rsidP="00A9621E">
      <w:pPr>
        <w:rPr>
          <w:rFonts w:ascii="Helvetica Neue" w:eastAsia="Helvetica Neue" w:hAnsi="Helvetica Neue" w:cs="Helvetica Neue"/>
          <w:bCs/>
          <w:color w:val="000000" w:themeColor="text1"/>
          <w:sz w:val="20"/>
          <w:szCs w:val="20"/>
        </w:rPr>
      </w:pPr>
    </w:p>
    <w:p w14:paraId="1963313C" w14:textId="4BB88682" w:rsidR="0049391F" w:rsidRPr="0049391F" w:rsidRDefault="00A7502F" w:rsidP="0049391F">
      <w:pPr>
        <w:rPr>
          <w:rFonts w:ascii="Helvetica Neue" w:eastAsia="Helvetica Neue" w:hAnsi="Helvetica Neue" w:cs="Helvetica Neue"/>
          <w:color w:val="000000" w:themeColor="text1"/>
          <w:sz w:val="20"/>
          <w:szCs w:val="20"/>
          <w:lang w:val="en"/>
        </w:rPr>
      </w:pPr>
      <w:r w:rsidRPr="00530285">
        <w:rPr>
          <w:rFonts w:ascii="Arial" w:eastAsia="Helvetica Neue" w:hAnsi="Arial" w:cs="Arial"/>
          <w:i/>
          <w:iCs/>
          <w:color w:val="000000" w:themeColor="text1"/>
          <w:sz w:val="20"/>
          <w:szCs w:val="20"/>
        </w:rPr>
        <w:t>AES Show, New York, NY, October 8, 2024</w:t>
      </w:r>
      <w:r>
        <w:rPr>
          <w:rFonts w:ascii="Arial" w:eastAsia="Helvetica Neue" w:hAnsi="Arial" w:cs="Arial"/>
          <w:i/>
          <w:iCs/>
          <w:color w:val="000000" w:themeColor="text1"/>
          <w:sz w:val="20"/>
          <w:szCs w:val="20"/>
        </w:rPr>
        <w:t xml:space="preserve"> </w:t>
      </w:r>
      <w:r w:rsidR="0049391F" w:rsidRPr="0049391F">
        <w:rPr>
          <w:rFonts w:ascii="Helvetica Neue" w:eastAsia="Helvetica Neue" w:hAnsi="Helvetica Neue" w:cs="Helvetica Neue"/>
          <w:i/>
          <w:iCs/>
          <w:color w:val="000000" w:themeColor="text1"/>
          <w:sz w:val="20"/>
          <w:szCs w:val="20"/>
        </w:rPr>
        <w:t xml:space="preserve">– </w:t>
      </w:r>
      <w:r w:rsidR="0049391F" w:rsidRPr="0049391F">
        <w:rPr>
          <w:rFonts w:ascii="Helvetica Neue" w:eastAsia="Helvetica Neue" w:hAnsi="Helvetica Neue" w:cs="Helvetica Neue"/>
          <w:color w:val="000000" w:themeColor="text1"/>
          <w:sz w:val="20"/>
          <w:szCs w:val="20"/>
        </w:rPr>
        <w:t>RCF</w:t>
      </w:r>
      <w:r w:rsidR="00626079">
        <w:rPr>
          <w:rFonts w:ascii="Helvetica Neue" w:eastAsia="Helvetica Neue" w:hAnsi="Helvetica Neue" w:cs="Helvetica Neue"/>
          <w:color w:val="000000" w:themeColor="text1"/>
          <w:sz w:val="20"/>
          <w:szCs w:val="20"/>
        </w:rPr>
        <w:t xml:space="preserve"> (booth 319)</w:t>
      </w:r>
      <w:r w:rsidR="0049391F" w:rsidRPr="0049391F">
        <w:rPr>
          <w:rFonts w:ascii="Helvetica Neue" w:eastAsia="Helvetica Neue" w:hAnsi="Helvetica Neue" w:cs="Helvetica Neue"/>
          <w:color w:val="000000" w:themeColor="text1"/>
          <w:sz w:val="20"/>
          <w:szCs w:val="20"/>
        </w:rPr>
        <w:t xml:space="preserve"> </w:t>
      </w:r>
      <w:r w:rsidR="0049391F" w:rsidRPr="0049391F">
        <w:rPr>
          <w:rFonts w:ascii="Helvetica Neue" w:eastAsia="Helvetica Neue" w:hAnsi="Helvetica Neue" w:cs="Helvetica Neue"/>
          <w:color w:val="000000" w:themeColor="text1"/>
          <w:sz w:val="20"/>
          <w:szCs w:val="20"/>
          <w:lang w:val="en"/>
        </w:rPr>
        <w:t xml:space="preserve">is displaying its XPS 16K high-power four-channel amplifier with advanced DSP processing at </w:t>
      </w:r>
      <w:r>
        <w:rPr>
          <w:rFonts w:ascii="Helvetica Neue" w:eastAsia="Helvetica Neue" w:hAnsi="Helvetica Neue" w:cs="Helvetica Neue"/>
          <w:color w:val="000000" w:themeColor="text1"/>
          <w:sz w:val="20"/>
          <w:szCs w:val="20"/>
          <w:lang w:val="en"/>
        </w:rPr>
        <w:t>AES NY</w:t>
      </w:r>
      <w:r w:rsidRPr="0049391F">
        <w:rPr>
          <w:rFonts w:ascii="Helvetica Neue" w:eastAsia="Helvetica Neue" w:hAnsi="Helvetica Neue" w:cs="Helvetica Neue"/>
          <w:color w:val="000000" w:themeColor="text1"/>
          <w:sz w:val="20"/>
          <w:szCs w:val="20"/>
          <w:lang w:val="en"/>
        </w:rPr>
        <w:t xml:space="preserve"> </w:t>
      </w:r>
      <w:r w:rsidR="0049391F" w:rsidRPr="0049391F">
        <w:rPr>
          <w:rFonts w:ascii="Helvetica Neue" w:eastAsia="Helvetica Neue" w:hAnsi="Helvetica Neue" w:cs="Helvetica Neue"/>
          <w:color w:val="000000" w:themeColor="text1"/>
          <w:sz w:val="20"/>
          <w:szCs w:val="20"/>
          <w:lang w:val="en"/>
        </w:rPr>
        <w:t>2024. Suited for both touring and installed sound systems, the XPS 16K and XPS 16KD (with Dante</w:t>
      </w:r>
      <w:r w:rsidR="0049391F" w:rsidRPr="0049391F">
        <w:rPr>
          <w:rFonts w:ascii="Helvetica Neue" w:eastAsia="Helvetica Neue" w:hAnsi="Helvetica Neue" w:cs="Helvetica Neue"/>
          <w:color w:val="000000" w:themeColor="text1"/>
          <w:sz w:val="20"/>
          <w:szCs w:val="20"/>
          <w:vertAlign w:val="superscript"/>
          <w:lang w:val="en"/>
        </w:rPr>
        <w:t>®</w:t>
      </w:r>
      <w:r w:rsidR="0049391F" w:rsidRPr="0049391F">
        <w:rPr>
          <w:rFonts w:ascii="Helvetica Neue" w:eastAsia="Helvetica Neue" w:hAnsi="Helvetica Neue" w:cs="Helvetica Neue"/>
          <w:color w:val="000000" w:themeColor="text1"/>
          <w:sz w:val="20"/>
          <w:szCs w:val="20"/>
          <w:lang w:val="en"/>
        </w:rPr>
        <w:t>) pack a powerful and expansively featured multi-channel audio DSP engine and a multi-channel Class-D amplifier delivering 4 x 4000 W of continuous power at 2.7 ohms, all in a compact 2U chassis with b</w:t>
      </w:r>
      <w:proofErr w:type="spellStart"/>
      <w:r w:rsidR="0049391F" w:rsidRPr="0049391F">
        <w:rPr>
          <w:rFonts w:ascii="Helvetica Neue" w:eastAsia="Helvetica Neue" w:hAnsi="Helvetica Neue" w:cs="Helvetica Neue"/>
          <w:color w:val="000000" w:themeColor="text1"/>
          <w:sz w:val="20"/>
          <w:szCs w:val="20"/>
        </w:rPr>
        <w:t>est</w:t>
      </w:r>
      <w:proofErr w:type="spellEnd"/>
      <w:r w:rsidR="0049391F" w:rsidRPr="0049391F">
        <w:rPr>
          <w:rFonts w:ascii="Helvetica Neue" w:eastAsia="Helvetica Neue" w:hAnsi="Helvetica Neue" w:cs="Helvetica Neue"/>
          <w:color w:val="000000" w:themeColor="text1"/>
          <w:sz w:val="20"/>
          <w:szCs w:val="20"/>
        </w:rPr>
        <w:t>-in-class signal-to-noise, distortion and dynamic range specifications.</w:t>
      </w:r>
    </w:p>
    <w:p w14:paraId="0D648C70" w14:textId="77777777" w:rsidR="0049391F" w:rsidRPr="0049391F" w:rsidRDefault="0049391F" w:rsidP="0049391F">
      <w:pPr>
        <w:rPr>
          <w:rFonts w:ascii="Helvetica Neue" w:eastAsia="Helvetica Neue" w:hAnsi="Helvetica Neue" w:cs="Helvetica Neue"/>
          <w:color w:val="000000" w:themeColor="text1"/>
          <w:sz w:val="20"/>
          <w:szCs w:val="20"/>
          <w:lang w:val="en"/>
        </w:rPr>
      </w:pPr>
    </w:p>
    <w:p w14:paraId="656C5CA8" w14:textId="77777777" w:rsidR="0049391F" w:rsidRPr="0049391F" w:rsidRDefault="0049391F" w:rsidP="0049391F">
      <w:pPr>
        <w:rPr>
          <w:rFonts w:ascii="Helvetica Neue" w:eastAsia="Helvetica Neue" w:hAnsi="Helvetica Neue" w:cs="Helvetica Neue"/>
          <w:color w:val="000000" w:themeColor="text1"/>
          <w:sz w:val="20"/>
          <w:szCs w:val="20"/>
          <w:lang w:val="en"/>
        </w:rPr>
      </w:pPr>
      <w:r w:rsidRPr="0049391F">
        <w:rPr>
          <w:rFonts w:ascii="Helvetica Neue" w:eastAsia="Helvetica Neue" w:hAnsi="Helvetica Neue" w:cs="Helvetica Neue"/>
          <w:color w:val="000000" w:themeColor="text1"/>
          <w:sz w:val="20"/>
          <w:szCs w:val="20"/>
          <w:lang w:val="en"/>
        </w:rPr>
        <w:t xml:space="preserve">It’s not enough to say that XPS series amplifiers have presets for RCF passive speakers, including the flagship TT+ AUDIO GTX series, but rather that the processors have a highly detailed familiarity with all characteristics of each RCF high-performance component and deliver optimal signal management for sonic performance and system protection. High-pass filters and their artifacts are replaced by Bass Motion Control – an advanced forward-thinking approach to woofer excursion management. BASS Shaper, Air Compensation and Mid-Low Correction algorithms extend LF management. </w:t>
      </w:r>
      <w:proofErr w:type="spellStart"/>
      <w:r w:rsidRPr="0049391F">
        <w:rPr>
          <w:rFonts w:ascii="Helvetica Neue" w:eastAsia="Helvetica Neue" w:hAnsi="Helvetica Neue" w:cs="Helvetica Neue"/>
          <w:color w:val="000000" w:themeColor="text1"/>
          <w:sz w:val="20"/>
          <w:szCs w:val="20"/>
          <w:lang w:val="en"/>
        </w:rPr>
        <w:t>FiRPHASE</w:t>
      </w:r>
      <w:proofErr w:type="spellEnd"/>
      <w:r w:rsidRPr="0049391F">
        <w:rPr>
          <w:rFonts w:ascii="Helvetica Neue" w:eastAsia="Helvetica Neue" w:hAnsi="Helvetica Neue" w:cs="Helvetica Neue"/>
          <w:color w:val="000000" w:themeColor="text1"/>
          <w:sz w:val="20"/>
          <w:szCs w:val="20"/>
          <w:lang w:val="en"/>
        </w:rPr>
        <w:t xml:space="preserve">, a proprietary and advanced digital </w:t>
      </w:r>
      <w:proofErr w:type="spellStart"/>
      <w:r w:rsidRPr="0049391F">
        <w:rPr>
          <w:rFonts w:ascii="Helvetica Neue" w:eastAsia="Helvetica Neue" w:hAnsi="Helvetica Neue" w:cs="Helvetica Neue"/>
          <w:color w:val="000000" w:themeColor="text1"/>
          <w:sz w:val="20"/>
          <w:szCs w:val="20"/>
          <w:lang w:val="en"/>
        </w:rPr>
        <w:t>FiR</w:t>
      </w:r>
      <w:proofErr w:type="spellEnd"/>
      <w:r w:rsidRPr="0049391F">
        <w:rPr>
          <w:rFonts w:ascii="Helvetica Neue" w:eastAsia="Helvetica Neue" w:hAnsi="Helvetica Neue" w:cs="Helvetica Neue"/>
          <w:color w:val="000000" w:themeColor="text1"/>
          <w:sz w:val="20"/>
          <w:szCs w:val="20"/>
          <w:lang w:val="en"/>
        </w:rPr>
        <w:t xml:space="preserve"> technology conceived to deliver transparent sound, absolute clarity, and perfect imaging to the listener, provides a coherent distribution of sound for all listeners without phase distortions, ensuring minimum latencies in the system. And that just scratches the surface of the traditional and proprietary processing capabilities delivered by two 40-bit floating-point SHARC chips running at 96 kHz PCM rate. </w:t>
      </w:r>
    </w:p>
    <w:p w14:paraId="092B8D2C" w14:textId="77777777" w:rsidR="0049391F" w:rsidRPr="0049391F" w:rsidRDefault="0049391F" w:rsidP="0049391F">
      <w:pPr>
        <w:rPr>
          <w:rFonts w:ascii="Helvetica Neue" w:eastAsia="Helvetica Neue" w:hAnsi="Helvetica Neue" w:cs="Helvetica Neue"/>
          <w:color w:val="000000" w:themeColor="text1"/>
          <w:sz w:val="20"/>
          <w:szCs w:val="20"/>
          <w:lang w:val="en"/>
        </w:rPr>
      </w:pPr>
    </w:p>
    <w:p w14:paraId="66D3994A" w14:textId="77777777" w:rsidR="0049391F" w:rsidRPr="0049391F" w:rsidRDefault="0049391F" w:rsidP="0049391F">
      <w:pPr>
        <w:rPr>
          <w:rFonts w:ascii="Helvetica Neue" w:eastAsia="Helvetica Neue" w:hAnsi="Helvetica Neue" w:cs="Helvetica Neue"/>
          <w:color w:val="000000" w:themeColor="text1"/>
          <w:sz w:val="20"/>
          <w:szCs w:val="20"/>
          <w:lang w:val="en"/>
        </w:rPr>
      </w:pPr>
      <w:r w:rsidRPr="0049391F">
        <w:rPr>
          <w:rFonts w:ascii="Helvetica Neue" w:eastAsia="Helvetica Neue" w:hAnsi="Helvetica Neue" w:cs="Helvetica Neue"/>
          <w:color w:val="000000" w:themeColor="text1"/>
          <w:sz w:val="20"/>
          <w:szCs w:val="20"/>
          <w:lang w:val="en"/>
        </w:rPr>
        <w:t xml:space="preserve">Each output features 4000 </w:t>
      </w:r>
      <w:proofErr w:type="spellStart"/>
      <w:r w:rsidRPr="0049391F">
        <w:rPr>
          <w:rFonts w:ascii="Helvetica Neue" w:eastAsia="Helvetica Neue" w:hAnsi="Helvetica Neue" w:cs="Helvetica Neue"/>
          <w:color w:val="000000" w:themeColor="text1"/>
          <w:sz w:val="20"/>
          <w:szCs w:val="20"/>
          <w:lang w:val="en"/>
        </w:rPr>
        <w:t>ms</w:t>
      </w:r>
      <w:proofErr w:type="spellEnd"/>
      <w:r w:rsidRPr="0049391F">
        <w:rPr>
          <w:rFonts w:ascii="Helvetica Neue" w:eastAsia="Helvetica Neue" w:hAnsi="Helvetica Neue" w:cs="Helvetica Neue"/>
          <w:color w:val="000000" w:themeColor="text1"/>
          <w:sz w:val="20"/>
          <w:szCs w:val="20"/>
          <w:lang w:val="en"/>
        </w:rPr>
        <w:t xml:space="preserve"> of output delay (1372 m / 4501 ft) plus a broad palette of EQ and dynamics processing. A host of advanced algorithms expand the sonic flexibility of the amp, which can be used in linear mode with advanced tuning capabilities. A pair of 32-bit / 96 kHz DSP chips manages internal routing of four XLR inputs (four analog or two </w:t>
      </w:r>
      <w:proofErr w:type="gramStart"/>
      <w:r w:rsidRPr="0049391F">
        <w:rPr>
          <w:rFonts w:ascii="Helvetica Neue" w:eastAsia="Helvetica Neue" w:hAnsi="Helvetica Neue" w:cs="Helvetica Neue"/>
          <w:color w:val="000000" w:themeColor="text1"/>
          <w:sz w:val="20"/>
          <w:szCs w:val="20"/>
          <w:lang w:val="en"/>
        </w:rPr>
        <w:t>analog</w:t>
      </w:r>
      <w:proofErr w:type="gramEnd"/>
      <w:r w:rsidRPr="0049391F">
        <w:rPr>
          <w:rFonts w:ascii="Helvetica Neue" w:eastAsia="Helvetica Neue" w:hAnsi="Helvetica Neue" w:cs="Helvetica Neue"/>
          <w:color w:val="000000" w:themeColor="text1"/>
          <w:sz w:val="20"/>
          <w:szCs w:val="20"/>
          <w:lang w:val="en"/>
        </w:rPr>
        <w:t xml:space="preserve"> plus four AES/EBU digital channels) and the optional Dante I/O. </w:t>
      </w:r>
    </w:p>
    <w:p w14:paraId="5EAC9096" w14:textId="77777777" w:rsidR="0049391F" w:rsidRPr="0049391F" w:rsidRDefault="0049391F" w:rsidP="0049391F">
      <w:pPr>
        <w:rPr>
          <w:rFonts w:ascii="Helvetica Neue" w:eastAsia="Helvetica Neue" w:hAnsi="Helvetica Neue" w:cs="Helvetica Neue"/>
          <w:color w:val="000000" w:themeColor="text1"/>
          <w:sz w:val="20"/>
          <w:szCs w:val="20"/>
          <w:lang w:val="en"/>
        </w:rPr>
      </w:pPr>
    </w:p>
    <w:p w14:paraId="1D33A921" w14:textId="77777777" w:rsidR="0049391F" w:rsidRPr="0049391F" w:rsidRDefault="0049391F" w:rsidP="0049391F">
      <w:pPr>
        <w:rPr>
          <w:rFonts w:ascii="Helvetica Neue" w:eastAsia="Helvetica Neue" w:hAnsi="Helvetica Neue" w:cs="Helvetica Neue"/>
          <w:color w:val="000000" w:themeColor="text1"/>
          <w:sz w:val="20"/>
          <w:szCs w:val="20"/>
          <w:lang w:val="en"/>
        </w:rPr>
      </w:pPr>
      <w:r w:rsidRPr="0049391F">
        <w:rPr>
          <w:rFonts w:ascii="Helvetica Neue" w:eastAsia="Helvetica Neue" w:hAnsi="Helvetica Neue" w:cs="Helvetica Neue"/>
          <w:color w:val="000000" w:themeColor="text1"/>
          <w:sz w:val="20"/>
          <w:szCs w:val="20"/>
          <w:lang w:val="en"/>
        </w:rPr>
        <w:t xml:space="preserve">Designed with a multi-faceted fault-tolerant architecture, the XPS 16K’s closed-loop digital protection includes RMS signal protection to protect transducers from thermal issues, power supply output dynamic limiting and overvoltage protection, peak overvoltage and RMS overcurrent short circuit protection plus gain modulation for thermal protection. </w:t>
      </w:r>
      <w:r w:rsidRPr="0049391F">
        <w:rPr>
          <w:rFonts w:ascii="Helvetica Neue" w:eastAsia="Helvetica Neue" w:hAnsi="Helvetica Neue" w:cs="Helvetica Neue"/>
          <w:color w:val="000000" w:themeColor="text1"/>
          <w:sz w:val="20"/>
          <w:szCs w:val="20"/>
        </w:rPr>
        <w:t>Hardware protections include current- and voltage-based protection, monitored speaker impedance measurement and forced air convection heat dissipation utilizing speed-controlled fans.</w:t>
      </w:r>
    </w:p>
    <w:p w14:paraId="61EC1A46" w14:textId="77777777" w:rsidR="0049391F" w:rsidRPr="0049391F" w:rsidRDefault="0049391F" w:rsidP="0049391F">
      <w:pPr>
        <w:rPr>
          <w:rFonts w:ascii="Helvetica Neue" w:eastAsia="Helvetica Neue" w:hAnsi="Helvetica Neue" w:cs="Helvetica Neue"/>
          <w:color w:val="000000" w:themeColor="text1"/>
          <w:sz w:val="20"/>
          <w:szCs w:val="20"/>
          <w:lang w:val="en"/>
        </w:rPr>
      </w:pPr>
    </w:p>
    <w:p w14:paraId="39B8CD9E" w14:textId="77777777" w:rsidR="0049391F" w:rsidRPr="0049391F" w:rsidRDefault="0049391F" w:rsidP="0049391F">
      <w:pPr>
        <w:rPr>
          <w:rFonts w:ascii="Helvetica Neue" w:eastAsia="Helvetica Neue" w:hAnsi="Helvetica Neue" w:cs="Helvetica Neue"/>
          <w:color w:val="000000" w:themeColor="text1"/>
          <w:sz w:val="20"/>
          <w:szCs w:val="20"/>
          <w:lang w:val="en"/>
        </w:rPr>
      </w:pPr>
      <w:r w:rsidRPr="0049391F">
        <w:rPr>
          <w:rFonts w:ascii="Helvetica Neue" w:eastAsia="Helvetica Neue" w:hAnsi="Helvetica Neue" w:cs="Helvetica Neue"/>
          <w:color w:val="000000" w:themeColor="text1"/>
          <w:sz w:val="20"/>
          <w:szCs w:val="20"/>
          <w:lang w:val="en"/>
        </w:rPr>
        <w:t xml:space="preserve">Local control of the XPS 16K is handled via a large 4.3-inch TFT color capacitive touch front-panel display that provides full operational control of the amplifier. The user interface is intuitive and user-friendly, featuring large-area touch buttons and a convenient edit knob. The high-contrast menus are designed to remain clear and unambiguous, even in very bright or sunny conditions. </w:t>
      </w:r>
    </w:p>
    <w:p w14:paraId="01B4E63E" w14:textId="77777777" w:rsidR="0049391F" w:rsidRPr="0049391F" w:rsidRDefault="0049391F" w:rsidP="0049391F">
      <w:pPr>
        <w:rPr>
          <w:rFonts w:ascii="Helvetica Neue" w:eastAsia="Helvetica Neue" w:hAnsi="Helvetica Neue" w:cs="Helvetica Neue"/>
          <w:color w:val="000000" w:themeColor="text1"/>
          <w:sz w:val="20"/>
          <w:szCs w:val="20"/>
          <w:lang w:val="en"/>
        </w:rPr>
      </w:pPr>
    </w:p>
    <w:p w14:paraId="13F182B6" w14:textId="77777777" w:rsidR="0049391F" w:rsidRPr="0049391F" w:rsidRDefault="0049391F" w:rsidP="0049391F">
      <w:pPr>
        <w:rPr>
          <w:rFonts w:ascii="Helvetica Neue" w:eastAsia="Helvetica Neue" w:hAnsi="Helvetica Neue" w:cs="Helvetica Neue"/>
          <w:color w:val="000000" w:themeColor="text1"/>
          <w:sz w:val="20"/>
          <w:szCs w:val="20"/>
          <w:lang w:val="en"/>
        </w:rPr>
      </w:pPr>
      <w:r w:rsidRPr="0049391F">
        <w:rPr>
          <w:rFonts w:ascii="Helvetica Neue" w:eastAsia="Helvetica Neue" w:hAnsi="Helvetica Neue" w:cs="Helvetica Neue"/>
          <w:color w:val="000000" w:themeColor="text1"/>
          <w:sz w:val="20"/>
          <w:szCs w:val="20"/>
          <w:lang w:val="en"/>
        </w:rPr>
        <w:t xml:space="preserve">Further, the XPS 16K amplifiers feature RCF’s </w:t>
      </w:r>
      <w:proofErr w:type="spellStart"/>
      <w:r w:rsidRPr="0049391F">
        <w:rPr>
          <w:rFonts w:ascii="Helvetica Neue" w:eastAsia="Helvetica Neue" w:hAnsi="Helvetica Neue" w:cs="Helvetica Neue"/>
          <w:color w:val="000000" w:themeColor="text1"/>
          <w:sz w:val="20"/>
          <w:szCs w:val="20"/>
        </w:rPr>
        <w:t>RDNet</w:t>
      </w:r>
      <w:proofErr w:type="spellEnd"/>
      <w:r w:rsidRPr="0049391F">
        <w:rPr>
          <w:rFonts w:ascii="Helvetica Neue" w:eastAsia="Helvetica Neue" w:hAnsi="Helvetica Neue" w:cs="Helvetica Neue"/>
          <w:color w:val="000000" w:themeColor="text1"/>
          <w:sz w:val="20"/>
          <w:szCs w:val="20"/>
        </w:rPr>
        <w:t xml:space="preserve">-OE (Over Ethernet), which represents the latest advancement in </w:t>
      </w:r>
      <w:proofErr w:type="spellStart"/>
      <w:r w:rsidRPr="0049391F">
        <w:rPr>
          <w:rFonts w:ascii="Helvetica Neue" w:eastAsia="Helvetica Neue" w:hAnsi="Helvetica Neue" w:cs="Helvetica Neue"/>
          <w:color w:val="000000" w:themeColor="text1"/>
          <w:sz w:val="20"/>
          <w:szCs w:val="20"/>
        </w:rPr>
        <w:t>RDNet</w:t>
      </w:r>
      <w:proofErr w:type="spellEnd"/>
      <w:r w:rsidRPr="0049391F">
        <w:rPr>
          <w:rFonts w:ascii="Helvetica Neue" w:eastAsia="Helvetica Neue" w:hAnsi="Helvetica Neue" w:cs="Helvetica Neue"/>
          <w:color w:val="000000" w:themeColor="text1"/>
          <w:sz w:val="20"/>
          <w:szCs w:val="20"/>
        </w:rPr>
        <w:t xml:space="preserve"> networked management for RCF-compatible products. </w:t>
      </w:r>
      <w:proofErr w:type="spellStart"/>
      <w:r w:rsidRPr="0049391F">
        <w:rPr>
          <w:rFonts w:ascii="Helvetica Neue" w:eastAsia="Helvetica Neue" w:hAnsi="Helvetica Neue" w:cs="Helvetica Neue"/>
          <w:color w:val="000000" w:themeColor="text1"/>
          <w:sz w:val="20"/>
          <w:szCs w:val="20"/>
          <w:lang w:val="en"/>
        </w:rPr>
        <w:t>RDNet</w:t>
      </w:r>
      <w:proofErr w:type="spellEnd"/>
      <w:r w:rsidRPr="0049391F">
        <w:rPr>
          <w:rFonts w:ascii="Helvetica Neue" w:eastAsia="Helvetica Neue" w:hAnsi="Helvetica Neue" w:cs="Helvetica Neue"/>
          <w:color w:val="000000" w:themeColor="text1"/>
          <w:sz w:val="20"/>
          <w:szCs w:val="20"/>
          <w:lang w:val="en"/>
        </w:rPr>
        <w:t xml:space="preserve"> will detect any new devices on the network, take immediate control, and provide monitoring from a remote computer. </w:t>
      </w:r>
      <w:r w:rsidRPr="0049391F">
        <w:rPr>
          <w:rFonts w:ascii="Helvetica Neue" w:eastAsia="Helvetica Neue" w:hAnsi="Helvetica Neue" w:cs="Helvetica Neue"/>
          <w:color w:val="000000" w:themeColor="text1"/>
          <w:sz w:val="20"/>
          <w:szCs w:val="20"/>
        </w:rPr>
        <w:t xml:space="preserve">Each XPS unit features four Ethernet ports on the rear panel, simplifying integration into any existing Ethernet infrastructure – including Dante on the D model. Multiple XPS 16K units can be interconnected, connected to other </w:t>
      </w:r>
      <w:proofErr w:type="spellStart"/>
      <w:r w:rsidRPr="0049391F">
        <w:rPr>
          <w:rFonts w:ascii="Helvetica Neue" w:eastAsia="Helvetica Neue" w:hAnsi="Helvetica Neue" w:cs="Helvetica Neue"/>
          <w:color w:val="000000" w:themeColor="text1"/>
          <w:sz w:val="20"/>
          <w:szCs w:val="20"/>
        </w:rPr>
        <w:t>RDNet</w:t>
      </w:r>
      <w:proofErr w:type="spellEnd"/>
      <w:r w:rsidRPr="0049391F">
        <w:rPr>
          <w:rFonts w:ascii="Helvetica Neue" w:eastAsia="Helvetica Neue" w:hAnsi="Helvetica Neue" w:cs="Helvetica Neue"/>
          <w:color w:val="000000" w:themeColor="text1"/>
          <w:sz w:val="20"/>
          <w:szCs w:val="20"/>
        </w:rPr>
        <w:t xml:space="preserve">-compatible devices, or linked to computers running </w:t>
      </w:r>
      <w:proofErr w:type="spellStart"/>
      <w:r w:rsidRPr="0049391F">
        <w:rPr>
          <w:rFonts w:ascii="Helvetica Neue" w:eastAsia="Helvetica Neue" w:hAnsi="Helvetica Neue" w:cs="Helvetica Neue"/>
          <w:color w:val="000000" w:themeColor="text1"/>
          <w:sz w:val="20"/>
          <w:szCs w:val="20"/>
        </w:rPr>
        <w:t>RDNet</w:t>
      </w:r>
      <w:proofErr w:type="spellEnd"/>
      <w:r w:rsidRPr="0049391F">
        <w:rPr>
          <w:rFonts w:ascii="Helvetica Neue" w:eastAsia="Helvetica Neue" w:hAnsi="Helvetica Neue" w:cs="Helvetica Neue"/>
          <w:color w:val="000000" w:themeColor="text1"/>
          <w:sz w:val="20"/>
          <w:szCs w:val="20"/>
        </w:rPr>
        <w:t xml:space="preserve"> software, all without needing an external RCF CONTROL device. All four LAN ports connect to the internal 1Gb/s switch, ensuring seamless network convergence. </w:t>
      </w:r>
    </w:p>
    <w:p w14:paraId="33303DB6" w14:textId="77777777" w:rsidR="0049391F" w:rsidRPr="0049391F" w:rsidRDefault="0049391F" w:rsidP="0049391F">
      <w:pPr>
        <w:rPr>
          <w:rFonts w:ascii="Helvetica Neue" w:eastAsia="Helvetica Neue" w:hAnsi="Helvetica Neue" w:cs="Helvetica Neue"/>
          <w:color w:val="000000" w:themeColor="text1"/>
          <w:sz w:val="20"/>
          <w:szCs w:val="20"/>
          <w:lang w:val="en"/>
        </w:rPr>
      </w:pPr>
    </w:p>
    <w:p w14:paraId="5CBC456F" w14:textId="77777777" w:rsidR="0049391F" w:rsidRPr="0049391F" w:rsidRDefault="0049391F" w:rsidP="0049391F">
      <w:pPr>
        <w:rPr>
          <w:rFonts w:ascii="Helvetica Neue" w:eastAsia="Helvetica Neue" w:hAnsi="Helvetica Neue" w:cs="Helvetica Neue"/>
          <w:color w:val="000000" w:themeColor="text1"/>
          <w:sz w:val="20"/>
          <w:szCs w:val="20"/>
          <w:lang w:val="en"/>
        </w:rPr>
      </w:pPr>
      <w:r w:rsidRPr="0049391F">
        <w:rPr>
          <w:rFonts w:ascii="Helvetica Neue" w:eastAsia="Helvetica Neue" w:hAnsi="Helvetica Neue" w:cs="Helvetica Neue"/>
          <w:color w:val="000000" w:themeColor="text1"/>
          <w:sz w:val="20"/>
          <w:szCs w:val="20"/>
        </w:rPr>
        <w:lastRenderedPageBreak/>
        <w:t xml:space="preserve">The XPS 16K supports and enables the RCF philosophy of a power-agnostic approach where integrators and system designers have </w:t>
      </w:r>
      <w:r w:rsidRPr="0049391F">
        <w:rPr>
          <w:rFonts w:ascii="Helvetica Neue" w:eastAsia="Helvetica Neue" w:hAnsi="Helvetica Neue" w:cs="Helvetica Neue"/>
          <w:color w:val="000000" w:themeColor="text1"/>
          <w:sz w:val="20"/>
          <w:szCs w:val="20"/>
          <w:lang w:val="en"/>
        </w:rPr>
        <w:t xml:space="preserve">complete flexibility </w:t>
      </w:r>
      <w:r w:rsidRPr="0049391F">
        <w:rPr>
          <w:rFonts w:ascii="Helvetica Neue" w:eastAsia="Helvetica Neue" w:hAnsi="Helvetica Neue" w:cs="Helvetica Neue"/>
          <w:color w:val="000000" w:themeColor="text1"/>
          <w:sz w:val="20"/>
          <w:szCs w:val="20"/>
        </w:rPr>
        <w:t xml:space="preserve">in choosing powered speaker modules (with the XPS 16K providing processing) or an externally amplified approach (where the XPS 16K delivers both processing and amplification, </w:t>
      </w:r>
      <w:r w:rsidRPr="0049391F">
        <w:rPr>
          <w:rFonts w:ascii="Helvetica Neue" w:eastAsia="Helvetica Neue" w:hAnsi="Helvetica Neue" w:cs="Helvetica Neue"/>
          <w:color w:val="000000" w:themeColor="text1"/>
          <w:sz w:val="20"/>
          <w:szCs w:val="20"/>
          <w:lang w:val="en"/>
        </w:rPr>
        <w:t>balancing portability, weight, ease and speed of installation and cabling considerations). The XPS 16K delivers rider-friendly premium sound for the most demanding live events or installed applications at a price that belies its capabilities.</w:t>
      </w:r>
    </w:p>
    <w:p w14:paraId="41C656DB" w14:textId="77777777" w:rsidR="0049391F" w:rsidRPr="0049391F" w:rsidRDefault="0049391F" w:rsidP="0049391F">
      <w:pPr>
        <w:rPr>
          <w:rFonts w:ascii="Helvetica Neue" w:eastAsia="Helvetica Neue" w:hAnsi="Helvetica Neue" w:cs="Helvetica Neue"/>
          <w:color w:val="000000" w:themeColor="text1"/>
          <w:sz w:val="20"/>
          <w:szCs w:val="20"/>
        </w:rPr>
      </w:pPr>
    </w:p>
    <w:p w14:paraId="70FEE75F" w14:textId="77777777" w:rsidR="0049391F" w:rsidRPr="0049391F" w:rsidRDefault="0049391F" w:rsidP="0049391F">
      <w:pPr>
        <w:rPr>
          <w:rFonts w:ascii="Helvetica Neue" w:eastAsia="Helvetica Neue" w:hAnsi="Helvetica Neue" w:cs="Helvetica Neue"/>
          <w:color w:val="000000" w:themeColor="text1"/>
          <w:sz w:val="20"/>
          <w:szCs w:val="20"/>
          <w:lang w:val="en"/>
        </w:rPr>
      </w:pPr>
      <w:r w:rsidRPr="0049391F">
        <w:rPr>
          <w:rFonts w:ascii="Helvetica Neue" w:eastAsia="Helvetica Neue" w:hAnsi="Helvetica Neue" w:cs="Helvetica Neue"/>
          <w:color w:val="000000" w:themeColor="text1"/>
          <w:sz w:val="20"/>
          <w:szCs w:val="20"/>
          <w:lang w:val="en"/>
        </w:rPr>
        <w:t>Links:</w:t>
      </w:r>
    </w:p>
    <w:p w14:paraId="7DFF2337" w14:textId="77777777" w:rsidR="0049391F" w:rsidRPr="0049391F" w:rsidRDefault="0049391F" w:rsidP="0049391F">
      <w:pPr>
        <w:rPr>
          <w:rFonts w:ascii="Helvetica Neue" w:eastAsia="Helvetica Neue" w:hAnsi="Helvetica Neue" w:cs="Helvetica Neue"/>
          <w:color w:val="000000" w:themeColor="text1"/>
          <w:sz w:val="20"/>
          <w:szCs w:val="20"/>
          <w:lang w:val="en"/>
        </w:rPr>
      </w:pPr>
      <w:hyperlink r:id="rId8">
        <w:r w:rsidRPr="0049391F">
          <w:rPr>
            <w:rStyle w:val="Hyperlink"/>
            <w:rFonts w:ascii="Helvetica Neue" w:eastAsia="Helvetica Neue" w:hAnsi="Helvetica Neue" w:cs="Helvetica Neue"/>
            <w:sz w:val="20"/>
            <w:szCs w:val="20"/>
            <w:lang w:val="en"/>
          </w:rPr>
          <w:t>www.rcf.it</w:t>
        </w:r>
      </w:hyperlink>
    </w:p>
    <w:p w14:paraId="3FF6F0FD" w14:textId="77777777" w:rsidR="0049391F" w:rsidRPr="0049391F" w:rsidRDefault="0049391F" w:rsidP="0049391F">
      <w:pPr>
        <w:rPr>
          <w:rFonts w:ascii="Helvetica Neue" w:eastAsia="Helvetica Neue" w:hAnsi="Helvetica Neue" w:cs="Helvetica Neue"/>
          <w:color w:val="000000" w:themeColor="text1"/>
          <w:sz w:val="20"/>
          <w:szCs w:val="20"/>
          <w:u w:val="single"/>
          <w:lang w:val="en"/>
        </w:rPr>
      </w:pPr>
      <w:hyperlink r:id="rId9">
        <w:r w:rsidRPr="0049391F">
          <w:rPr>
            <w:rStyle w:val="Hyperlink"/>
            <w:rFonts w:ascii="Helvetica Neue" w:eastAsia="Helvetica Neue" w:hAnsi="Helvetica Neue" w:cs="Helvetica Neue"/>
            <w:sz w:val="20"/>
            <w:szCs w:val="20"/>
            <w:lang w:val="en"/>
          </w:rPr>
          <w:t>www.rcf-usa.com</w:t>
        </w:r>
      </w:hyperlink>
    </w:p>
    <w:p w14:paraId="7F87E50F" w14:textId="260117AD" w:rsidR="0049391F" w:rsidRPr="0049391F" w:rsidRDefault="0049391F" w:rsidP="0049391F">
      <w:pPr>
        <w:rPr>
          <w:rFonts w:ascii="Helvetica Neue" w:eastAsia="Helvetica Neue" w:hAnsi="Helvetica Neue" w:cs="Helvetica Neue"/>
          <w:color w:val="000000" w:themeColor="text1"/>
          <w:sz w:val="20"/>
          <w:szCs w:val="20"/>
          <w:lang w:val="en"/>
        </w:rPr>
      </w:pPr>
      <w:hyperlink r:id="rId10" w:history="1">
        <w:r w:rsidRPr="0049391F">
          <w:rPr>
            <w:rStyle w:val="Hyperlink"/>
            <w:rFonts w:ascii="Helvetica Neue" w:eastAsia="Helvetica Neue" w:hAnsi="Helvetica Neue" w:cs="Helvetica Neue"/>
            <w:sz w:val="20"/>
            <w:szCs w:val="20"/>
            <w:lang w:val="en"/>
          </w:rPr>
          <w:t>XPS 16K</w:t>
        </w:r>
      </w:hyperlink>
    </w:p>
    <w:p w14:paraId="5A17EDF2" w14:textId="77777777" w:rsidR="006E4D1D" w:rsidRPr="00715212" w:rsidRDefault="006E4D1D" w:rsidP="00E82EBD">
      <w:pPr>
        <w:rPr>
          <w:rFonts w:ascii="Helvetica Neue" w:eastAsia="Helvetica Neue" w:hAnsi="Helvetica Neue" w:cs="Helvetica Neue"/>
          <w:color w:val="000000" w:themeColor="text1"/>
          <w:sz w:val="20"/>
          <w:szCs w:val="20"/>
        </w:rPr>
      </w:pPr>
    </w:p>
    <w:p w14:paraId="02618126" w14:textId="2CA60E5B" w:rsidR="006E4D1D" w:rsidRPr="00715212" w:rsidRDefault="006E4D1D" w:rsidP="006E4D1D">
      <w:pPr>
        <w:jc w:val="center"/>
        <w:rPr>
          <w:rFonts w:ascii="Helvetica Neue" w:eastAsia="Helvetica Neue" w:hAnsi="Helvetica Neue" w:cs="Helvetica Neue"/>
          <w:color w:val="000000" w:themeColor="text1"/>
          <w:sz w:val="20"/>
          <w:szCs w:val="20"/>
        </w:rPr>
      </w:pPr>
      <w:r w:rsidRPr="00715212">
        <w:rPr>
          <w:rFonts w:ascii="Helvetica Neue" w:eastAsia="Helvetica Neue" w:hAnsi="Helvetica Neue" w:cs="Helvetica Neue"/>
          <w:color w:val="000000" w:themeColor="text1"/>
          <w:sz w:val="20"/>
          <w:szCs w:val="20"/>
        </w:rPr>
        <w:t>###</w:t>
      </w:r>
    </w:p>
    <w:p w14:paraId="1273D127" w14:textId="77777777" w:rsidR="00E82EBD" w:rsidRPr="00715212" w:rsidRDefault="00E82EBD" w:rsidP="00E82EBD">
      <w:pPr>
        <w:rPr>
          <w:rFonts w:ascii="Helvetica Neue" w:eastAsia="Helvetica Neue" w:hAnsi="Helvetica Neue" w:cs="Helvetica Neue"/>
          <w:color w:val="000000" w:themeColor="text1"/>
          <w:sz w:val="20"/>
          <w:szCs w:val="20"/>
        </w:rPr>
      </w:pPr>
    </w:p>
    <w:p w14:paraId="61B090C3" w14:textId="77777777" w:rsidR="0049391F" w:rsidRPr="0049391F" w:rsidRDefault="0049391F" w:rsidP="0049391F">
      <w:pPr>
        <w:rPr>
          <w:rFonts w:ascii="Helvetica Neue" w:eastAsia="Helvetica Neue" w:hAnsi="Helvetica Neue" w:cs="Helvetica Neue"/>
          <w:color w:val="000000" w:themeColor="text1"/>
          <w:sz w:val="20"/>
          <w:szCs w:val="20"/>
          <w:lang w:val="en"/>
        </w:rPr>
      </w:pPr>
      <w:r w:rsidRPr="0049391F">
        <w:rPr>
          <w:rFonts w:ascii="Helvetica Neue" w:eastAsia="Helvetica Neue" w:hAnsi="Helvetica Neue" w:cs="Helvetica Neue"/>
          <w:color w:val="000000" w:themeColor="text1"/>
          <w:sz w:val="20"/>
          <w:szCs w:val="20"/>
          <w:lang w:val="en"/>
        </w:rPr>
        <w:t>Photo file: RCF_XPS16K_D2P1.jpg</w:t>
      </w:r>
    </w:p>
    <w:p w14:paraId="4DAE624E" w14:textId="77777777" w:rsidR="0049391F" w:rsidRPr="0049391F" w:rsidRDefault="0049391F" w:rsidP="0049391F">
      <w:pPr>
        <w:rPr>
          <w:rFonts w:ascii="Helvetica Neue" w:eastAsia="Helvetica Neue" w:hAnsi="Helvetica Neue" w:cs="Helvetica Neue"/>
          <w:color w:val="000000" w:themeColor="text1"/>
          <w:sz w:val="20"/>
          <w:szCs w:val="20"/>
          <w:lang w:val="en"/>
        </w:rPr>
      </w:pPr>
      <w:r w:rsidRPr="0049391F">
        <w:rPr>
          <w:rFonts w:ascii="Helvetica Neue" w:eastAsia="Helvetica Neue" w:hAnsi="Helvetica Neue" w:cs="Helvetica Neue"/>
          <w:color w:val="000000" w:themeColor="text1"/>
          <w:sz w:val="20"/>
          <w:szCs w:val="20"/>
          <w:lang w:val="en"/>
        </w:rPr>
        <w:t>Photo caption: The RCF XPS 16K high-power four-channel amplifier with advanced DSP</w:t>
      </w:r>
    </w:p>
    <w:p w14:paraId="1FE1ED43" w14:textId="77777777" w:rsidR="00715212" w:rsidRDefault="00715212" w:rsidP="0020690A">
      <w:pPr>
        <w:jc w:val="center"/>
        <w:rPr>
          <w:rFonts w:ascii="Helvetica Neue" w:eastAsia="Helvetica Neue" w:hAnsi="Helvetica Neue" w:cs="Helvetica Neue"/>
          <w:color w:val="000000" w:themeColor="text1"/>
          <w:sz w:val="20"/>
          <w:szCs w:val="20"/>
        </w:rPr>
      </w:pPr>
    </w:p>
    <w:p w14:paraId="4A40DC2E" w14:textId="12C53273" w:rsidR="00715212" w:rsidRPr="00715212" w:rsidRDefault="00715212" w:rsidP="00715212">
      <w:pPr>
        <w:rPr>
          <w:rFonts w:ascii="Helvetica Neue" w:eastAsia="Helvetica Neue" w:hAnsi="Helvetica Neue" w:cs="Helvetica Neue"/>
          <w:color w:val="000000" w:themeColor="text1"/>
          <w:sz w:val="20"/>
          <w:szCs w:val="20"/>
        </w:rPr>
      </w:pPr>
      <w:r w:rsidRPr="00715212">
        <w:rPr>
          <w:rFonts w:ascii="Helvetica Neue" w:eastAsia="Helvetica Neue" w:hAnsi="Helvetica Neue" w:cs="Helvetica Neue"/>
          <w:b/>
          <w:bCs/>
          <w:color w:val="000000" w:themeColor="text1"/>
          <w:sz w:val="20"/>
          <w:szCs w:val="20"/>
        </w:rPr>
        <w:t>About</w:t>
      </w:r>
      <w:r>
        <w:rPr>
          <w:rFonts w:ascii="Helvetica Neue" w:eastAsia="Helvetica Neue" w:hAnsi="Helvetica Neue" w:cs="Helvetica Neue"/>
          <w:b/>
          <w:bCs/>
          <w:color w:val="000000" w:themeColor="text1"/>
          <w:sz w:val="20"/>
          <w:szCs w:val="20"/>
        </w:rPr>
        <w:t xml:space="preserve"> </w:t>
      </w:r>
      <w:r w:rsidRPr="00715212">
        <w:rPr>
          <w:rFonts w:ascii="Helvetica Neue" w:eastAsia="Helvetica Neue" w:hAnsi="Helvetica Neue" w:cs="Helvetica Neue"/>
          <w:b/>
          <w:bCs/>
          <w:color w:val="000000" w:themeColor="text1"/>
          <w:sz w:val="20"/>
          <w:szCs w:val="20"/>
        </w:rPr>
        <w:t>RCF</w:t>
      </w:r>
    </w:p>
    <w:p w14:paraId="3B131B4B" w14:textId="0E339EF0" w:rsidR="00715212" w:rsidRDefault="0049391F" w:rsidP="00715212">
      <w:pPr>
        <w:rPr>
          <w:rFonts w:ascii="Helvetica Neue" w:eastAsia="Helvetica Neue" w:hAnsi="Helvetica Neue" w:cs="Helvetica Neue"/>
          <w:color w:val="000000" w:themeColor="text1"/>
          <w:sz w:val="20"/>
          <w:szCs w:val="20"/>
        </w:rPr>
      </w:pPr>
      <w:r w:rsidRPr="0049391F">
        <w:rPr>
          <w:rFonts w:ascii="Helvetica Neue" w:eastAsia="Helvetica Neue" w:hAnsi="Helvetica Neue" w:cs="Helvetica Neue"/>
          <w:color w:val="000000" w:themeColor="text1"/>
          <w:sz w:val="20"/>
          <w:szCs w:val="20"/>
        </w:rPr>
        <w:t>For 75 years, RCF has pushed the boundaries of audio innovation. Founded in 1949 by a group of passionate engineers, RCF boasts a heritage rooted in the relentless pursuit of superior sound quality and technological advancement, while their fully integrated approach leads the way in the professional audio industry today. With R&amp;D, manufacturing, and distribution all under one roof in Reggio Emilia, Italy, RCF can rapidly turn ideas into market-ready solutions. This vertical integration model gives an unparalleled competitive edge in quality, reliability and value. The versatile product portfolio includes everything from installation-grade speaker systems to portable PA solutions and large-scale line array technologies. Flagship offerings like the new TT+ A</w:t>
      </w:r>
      <w:r w:rsidR="00971F43">
        <w:rPr>
          <w:rFonts w:ascii="Helvetica Neue" w:eastAsia="Helvetica Neue" w:hAnsi="Helvetica Neue" w:cs="Helvetica Neue"/>
          <w:color w:val="000000" w:themeColor="text1"/>
          <w:sz w:val="20"/>
          <w:szCs w:val="20"/>
        </w:rPr>
        <w:t>UDIO</w:t>
      </w:r>
      <w:r w:rsidRPr="0049391F">
        <w:rPr>
          <w:rFonts w:ascii="Helvetica Neue" w:eastAsia="Helvetica Neue" w:hAnsi="Helvetica Neue" w:cs="Helvetica Neue"/>
          <w:color w:val="000000" w:themeColor="text1"/>
          <w:sz w:val="20"/>
          <w:szCs w:val="20"/>
        </w:rPr>
        <w:t xml:space="preserve"> GTX series redefine the standards for clarity, control and setup speed in demanding touring and fixed install environments. Beyond products, RCF provides full-cycle support capabilities to integrators, engineers and end users. The in-house acoustics team, RCF ESG, assists with complex design projects, while the Audio Academy shares applied knowledge with the global pro-audio community. The solid technical expertise, built on 75 years of history, its modern manufacturing facility, and its continuous technological improvement make RCF a fundamental reference for all audio professionals and enthusiasts. RCF distributes products directly in the United States, France, Germany, Benelux, Spain, and the United Kingdom, plus a network of over 120 trusted professional distributors throughout the rest of the world.</w:t>
      </w:r>
      <w:r w:rsidR="00715212" w:rsidRPr="00715212">
        <w:rPr>
          <w:rFonts w:ascii="Helvetica Neue" w:eastAsia="Helvetica Neue" w:hAnsi="Helvetica Neue" w:cs="Helvetica Neue"/>
          <w:color w:val="000000" w:themeColor="text1"/>
          <w:sz w:val="20"/>
          <w:szCs w:val="20"/>
        </w:rPr>
        <w:t> </w:t>
      </w:r>
    </w:p>
    <w:p w14:paraId="28999E7B" w14:textId="77777777" w:rsidR="0049391F" w:rsidRPr="00715212" w:rsidRDefault="0049391F" w:rsidP="00715212">
      <w:pPr>
        <w:rPr>
          <w:rFonts w:ascii="Helvetica Neue" w:eastAsia="Helvetica Neue" w:hAnsi="Helvetica Neue" w:cs="Helvetica Neue"/>
          <w:color w:val="000000" w:themeColor="text1"/>
          <w:sz w:val="20"/>
          <w:szCs w:val="20"/>
        </w:rPr>
      </w:pPr>
    </w:p>
    <w:p w14:paraId="670AF19F" w14:textId="35FE3689" w:rsidR="00715212" w:rsidRPr="00715212" w:rsidRDefault="00715212" w:rsidP="00715212">
      <w:pPr>
        <w:rPr>
          <w:rFonts w:ascii="Helvetica Neue" w:eastAsia="Helvetica Neue" w:hAnsi="Helvetica Neue" w:cs="Helvetica Neue"/>
          <w:color w:val="000000" w:themeColor="text1"/>
          <w:sz w:val="20"/>
          <w:szCs w:val="20"/>
        </w:rPr>
      </w:pPr>
      <w:r w:rsidRPr="00715212">
        <w:rPr>
          <w:rFonts w:ascii="Helvetica Neue" w:eastAsia="Helvetica Neue" w:hAnsi="Helvetica Neue" w:cs="Helvetica Neue"/>
          <w:color w:val="000000" w:themeColor="text1"/>
          <w:sz w:val="20"/>
          <w:szCs w:val="20"/>
        </w:rPr>
        <w:t>More info at</w:t>
      </w:r>
    </w:p>
    <w:p w14:paraId="29E457C0" w14:textId="77777777" w:rsidR="00715212" w:rsidRPr="00715212" w:rsidRDefault="00715212" w:rsidP="00715212">
      <w:pPr>
        <w:rPr>
          <w:rFonts w:ascii="Helvetica Neue" w:eastAsia="Helvetica Neue" w:hAnsi="Helvetica Neue" w:cs="Helvetica Neue"/>
          <w:color w:val="000000" w:themeColor="text1"/>
          <w:sz w:val="20"/>
          <w:szCs w:val="20"/>
          <w:u w:val="single"/>
        </w:rPr>
      </w:pPr>
      <w:hyperlink r:id="rId11" w:history="1">
        <w:r w:rsidRPr="00715212">
          <w:rPr>
            <w:rStyle w:val="Hyperlink"/>
            <w:rFonts w:ascii="Helvetica Neue" w:eastAsia="Helvetica Neue" w:hAnsi="Helvetica Neue" w:cs="Helvetica Neue"/>
            <w:sz w:val="20"/>
            <w:szCs w:val="20"/>
          </w:rPr>
          <w:t>www.rcf.it</w:t>
        </w:r>
      </w:hyperlink>
    </w:p>
    <w:p w14:paraId="3807254F" w14:textId="77777777" w:rsidR="00715212" w:rsidRPr="00715212" w:rsidRDefault="00715212" w:rsidP="00715212">
      <w:pPr>
        <w:rPr>
          <w:rFonts w:ascii="Helvetica Neue" w:eastAsia="Helvetica Neue" w:hAnsi="Helvetica Neue" w:cs="Helvetica Neue"/>
          <w:color w:val="000000" w:themeColor="text1"/>
          <w:sz w:val="20"/>
          <w:szCs w:val="20"/>
        </w:rPr>
      </w:pPr>
      <w:hyperlink r:id="rId12" w:history="1">
        <w:r w:rsidRPr="00715212">
          <w:rPr>
            <w:rStyle w:val="Hyperlink"/>
            <w:rFonts w:ascii="Helvetica Neue" w:eastAsia="Helvetica Neue" w:hAnsi="Helvetica Neue" w:cs="Helvetica Neue"/>
            <w:sz w:val="20"/>
            <w:szCs w:val="20"/>
          </w:rPr>
          <w:t>www.rcf-usa.com</w:t>
        </w:r>
      </w:hyperlink>
    </w:p>
    <w:p w14:paraId="052F2943" w14:textId="77777777" w:rsidR="00715212" w:rsidRPr="00715212" w:rsidRDefault="00715212" w:rsidP="00715212">
      <w:pPr>
        <w:rPr>
          <w:rFonts w:ascii="Helvetica Neue" w:eastAsia="Helvetica Neue" w:hAnsi="Helvetica Neue" w:cs="Helvetica Neue"/>
          <w:color w:val="000000" w:themeColor="text1"/>
          <w:sz w:val="20"/>
          <w:szCs w:val="20"/>
        </w:rPr>
      </w:pPr>
    </w:p>
    <w:p w14:paraId="6F689331" w14:textId="77777777" w:rsidR="00715212" w:rsidRPr="00715212" w:rsidRDefault="00715212" w:rsidP="00715212">
      <w:pPr>
        <w:rPr>
          <w:rFonts w:ascii="Helvetica Neue" w:eastAsia="Helvetica Neue" w:hAnsi="Helvetica Neue" w:cs="Helvetica Neue"/>
          <w:color w:val="000000" w:themeColor="text1"/>
          <w:sz w:val="20"/>
          <w:szCs w:val="20"/>
        </w:rPr>
      </w:pPr>
    </w:p>
    <w:sectPr w:rsidR="00715212" w:rsidRPr="00715212" w:rsidSect="008849EA">
      <w:headerReference w:type="even" r:id="rId13"/>
      <w:headerReference w:type="default" r:id="rId14"/>
      <w:footerReference w:type="even" r:id="rId15"/>
      <w:footerReference w:type="default" r:id="rId16"/>
      <w:headerReference w:type="first" r:id="rId17"/>
      <w:footerReference w:type="first" r:id="rId18"/>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73C64" w14:textId="77777777" w:rsidR="006A10CD" w:rsidRDefault="006A10CD">
      <w:r>
        <w:separator/>
      </w:r>
    </w:p>
  </w:endnote>
  <w:endnote w:type="continuationSeparator" w:id="0">
    <w:p w14:paraId="7EB8890F" w14:textId="77777777" w:rsidR="006A10CD" w:rsidRDefault="006A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43762" w14:textId="09DF31D5"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715212">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715212">
      <w:rPr>
        <w:rFonts w:ascii="Helvetica Neue" w:eastAsia="Helvetica Neue" w:hAnsi="Helvetica Neue" w:cs="Helvetica Neue"/>
        <w:b/>
        <w:color w:val="3B3838"/>
        <w:sz w:val="16"/>
        <w:szCs w:val="16"/>
      </w:rPr>
      <w:t xml:space="preserve"> </w:t>
    </w:r>
    <w:r w:rsidR="00B35CCA">
      <w:rPr>
        <w:rFonts w:ascii="Helvetica Neue" w:eastAsia="Helvetica Neue" w:hAnsi="Helvetica Neue" w:cs="Helvetica Neue"/>
        <w:b/>
        <w:color w:val="3B3838"/>
        <w:sz w:val="16"/>
        <w:szCs w:val="16"/>
      </w:rPr>
      <w:t>for</w:t>
    </w:r>
    <w:r w:rsidR="00715212">
      <w:rPr>
        <w:rFonts w:ascii="Helvetica Neue" w:eastAsia="Helvetica Neue" w:hAnsi="Helvetica Neue" w:cs="Helvetica Neue"/>
        <w:b/>
        <w:color w:val="3B3838"/>
        <w:sz w:val="16"/>
        <w:szCs w:val="16"/>
      </w:rPr>
      <w:t xml:space="preserve"> </w:t>
    </w:r>
    <w:r w:rsidR="009029AE">
      <w:rPr>
        <w:rFonts w:ascii="Helvetica Neue" w:eastAsia="Helvetica Neue" w:hAnsi="Helvetica Neue" w:cs="Helvetica Neue"/>
        <w:b/>
        <w:color w:val="3B3838"/>
        <w:sz w:val="16"/>
        <w:szCs w:val="16"/>
      </w:rPr>
      <w:t>RCF</w:t>
    </w:r>
    <w:r w:rsidR="00715212">
      <w:rPr>
        <w:rFonts w:ascii="Helvetica Neue" w:eastAsia="Helvetica Neue" w:hAnsi="Helvetica Neue" w:cs="Helvetica Neue"/>
        <w:b/>
        <w:color w:val="3B3838"/>
        <w:sz w:val="16"/>
        <w:szCs w:val="16"/>
      </w:rPr>
      <w:t xml:space="preserve"> </w:t>
    </w:r>
    <w:r w:rsidR="009029AE">
      <w:rPr>
        <w:rFonts w:ascii="Helvetica Neue" w:eastAsia="Helvetica Neue" w:hAnsi="Helvetica Neue" w:cs="Helvetica Neue"/>
        <w:b/>
        <w:color w:val="3B3838"/>
        <w:sz w:val="16"/>
        <w:szCs w:val="16"/>
      </w:rPr>
      <w:t>USA</w:t>
    </w:r>
    <w:r w:rsidR="00F34373">
      <w:rPr>
        <w:rFonts w:ascii="Helvetica Neue" w:eastAsia="Helvetica Neue" w:hAnsi="Helvetica Neue" w:cs="Helvetica Neue"/>
        <w:b/>
        <w:color w:val="3B3838"/>
        <w:sz w:val="16"/>
        <w:szCs w:val="16"/>
      </w:rPr>
      <w:br/>
    </w:r>
  </w:p>
  <w:p w14:paraId="75F3F4D3" w14:textId="77777777"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 xml:space="preserve">Robert Clyne, President, Clyne Media, Inc. • </w:t>
    </w:r>
    <w:hyperlink r:id="rId1" w:history="1">
      <w:r w:rsidRPr="008F29ED">
        <w:rPr>
          <w:rStyle w:val="Hyperlink"/>
          <w:rFonts w:ascii="Helvetica Neue" w:eastAsia="Helvetica Neue" w:hAnsi="Helvetica Neue" w:cs="Helvetica Neue"/>
          <w:sz w:val="16"/>
          <w:szCs w:val="16"/>
        </w:rPr>
        <w:t>robert@clynemedia.com</w:t>
      </w:r>
    </w:hyperlink>
    <w:r>
      <w:rPr>
        <w:rFonts w:ascii="Helvetica Neue" w:eastAsia="Helvetica Neue" w:hAnsi="Helvetica Neue" w:cs="Helvetica Neue"/>
        <w:color w:val="3B3838"/>
        <w:sz w:val="16"/>
        <w:szCs w:val="16"/>
      </w:rPr>
      <w:t xml:space="preserve"> </w:t>
    </w:r>
  </w:p>
  <w:p w14:paraId="44106455" w14:textId="0A950159"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715212">
      <w:rPr>
        <w:rFonts w:ascii="Helvetica Neue" w:eastAsia="Helvetica Neue" w:hAnsi="Helvetica Neue" w:cs="Helvetica Neue"/>
        <w:color w:val="3B3838"/>
        <w:sz w:val="16"/>
        <w:szCs w:val="16"/>
      </w:rPr>
      <w:t xml:space="preserve"> </w:t>
    </w:r>
  </w:p>
  <w:p w14:paraId="43E5D7C3" w14:textId="0DC16FF3"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Solangi,</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715212">
      <w:rPr>
        <w:rFonts w:ascii="Helvetica Neue" w:eastAsia="Helvetica Neue" w:hAnsi="Helvetica Neue" w:cs="Helvetica Neue"/>
        <w:color w:val="3B3838"/>
        <w:sz w:val="16"/>
        <w:szCs w:val="16"/>
      </w:rPr>
      <w:t xml:space="preserve"> </w:t>
    </w:r>
  </w:p>
  <w:p w14:paraId="32385F0B" w14:textId="1EF4BB6A"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71BC9" w14:textId="77777777" w:rsidR="006A10CD" w:rsidRDefault="006A10CD">
      <w:r>
        <w:separator/>
      </w:r>
    </w:p>
  </w:footnote>
  <w:footnote w:type="continuationSeparator" w:id="0">
    <w:p w14:paraId="73DE02F2" w14:textId="77777777" w:rsidR="006A10CD" w:rsidRDefault="006A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D87BE" w14:textId="60DFD798" w:rsidR="00B35CCA" w:rsidRDefault="00B35CCA" w:rsidP="00F343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3A2982ED" wp14:editId="4A791802">
          <wp:extent cx="943553" cy="943553"/>
          <wp:effectExtent l="0" t="0" r="0" b="0"/>
          <wp:docPr id="1329014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7C42E207" w14:textId="1233C7AC"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PRESS</w:t>
    </w:r>
    <w:r w:rsidR="00715212">
      <w:rPr>
        <w:rFonts w:ascii="Arial" w:hAnsi="Arial" w:cs="Arial"/>
        <w:color w:val="262626"/>
        <w:sz w:val="20"/>
        <w:szCs w:val="20"/>
      </w:rPr>
      <w:t xml:space="preserve"> </w:t>
    </w:r>
    <w:r w:rsidRPr="005E6F5F">
      <w:rPr>
        <w:rFonts w:ascii="Arial" w:hAnsi="Arial" w:cs="Arial"/>
        <w:color w:val="262626"/>
        <w:sz w:val="20"/>
        <w:szCs w:val="20"/>
      </w:rPr>
      <w:t>RELEASE</w:t>
    </w:r>
  </w:p>
  <w:p w14:paraId="2CE6343C" w14:textId="418846E5"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FOR</w:t>
    </w:r>
    <w:r w:rsidR="00715212">
      <w:rPr>
        <w:rFonts w:ascii="Arial" w:hAnsi="Arial" w:cs="Arial"/>
        <w:color w:val="262626"/>
        <w:sz w:val="20"/>
        <w:szCs w:val="20"/>
      </w:rPr>
      <w:t xml:space="preserve"> </w:t>
    </w:r>
    <w:r w:rsidRPr="005E6F5F">
      <w:rPr>
        <w:rFonts w:ascii="Arial" w:hAnsi="Arial" w:cs="Arial"/>
        <w:color w:val="262626"/>
        <w:sz w:val="20"/>
        <w:szCs w:val="20"/>
      </w:rPr>
      <w:t>IMMEDIATE</w:t>
    </w:r>
    <w:r w:rsidR="00715212">
      <w:rPr>
        <w:rFonts w:ascii="Arial" w:hAnsi="Arial" w:cs="Arial"/>
        <w:color w:val="262626"/>
        <w:sz w:val="20"/>
        <w:szCs w:val="20"/>
      </w:rPr>
      <w:t xml:space="preserve"> </w:t>
    </w:r>
    <w:r w:rsidRPr="005E6F5F">
      <w:rPr>
        <w:rFonts w:ascii="Arial" w:hAnsi="Arial" w:cs="Arial"/>
        <w:color w:val="262626"/>
        <w:sz w:val="20"/>
        <w:szCs w:val="20"/>
      </w:rPr>
      <w:t>RELEASE</w:t>
    </w:r>
  </w:p>
  <w:p w14:paraId="763221AD" w14:textId="77777777" w:rsidR="00F34373" w:rsidRDefault="00F34373" w:rsidP="00F34373">
    <w:pPr>
      <w:pBdr>
        <w:top w:val="nil"/>
        <w:left w:val="nil"/>
        <w:bottom w:val="nil"/>
        <w:right w:val="nil"/>
        <w:between w:val="nil"/>
      </w:pBdr>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115E2"/>
    <w:rsid w:val="0004602E"/>
    <w:rsid w:val="00093BA4"/>
    <w:rsid w:val="00096769"/>
    <w:rsid w:val="000B15F5"/>
    <w:rsid w:val="000B4EC3"/>
    <w:rsid w:val="000E3BD7"/>
    <w:rsid w:val="000F4352"/>
    <w:rsid w:val="00100074"/>
    <w:rsid w:val="00101489"/>
    <w:rsid w:val="0010610B"/>
    <w:rsid w:val="00110D22"/>
    <w:rsid w:val="001250EF"/>
    <w:rsid w:val="00163ECB"/>
    <w:rsid w:val="00180C20"/>
    <w:rsid w:val="001B2D8A"/>
    <w:rsid w:val="001B6E42"/>
    <w:rsid w:val="001E32EA"/>
    <w:rsid w:val="00202DF2"/>
    <w:rsid w:val="0020690A"/>
    <w:rsid w:val="00220622"/>
    <w:rsid w:val="00233EC3"/>
    <w:rsid w:val="00257B1C"/>
    <w:rsid w:val="00291513"/>
    <w:rsid w:val="002A0D11"/>
    <w:rsid w:val="002C03B8"/>
    <w:rsid w:val="002D1EDD"/>
    <w:rsid w:val="002E08D3"/>
    <w:rsid w:val="002F3CE3"/>
    <w:rsid w:val="00304616"/>
    <w:rsid w:val="00310E80"/>
    <w:rsid w:val="00367130"/>
    <w:rsid w:val="003933E3"/>
    <w:rsid w:val="0039602B"/>
    <w:rsid w:val="003A4636"/>
    <w:rsid w:val="003A7393"/>
    <w:rsid w:val="003C3537"/>
    <w:rsid w:val="003D5A9F"/>
    <w:rsid w:val="003E6A2E"/>
    <w:rsid w:val="003F7619"/>
    <w:rsid w:val="00430C82"/>
    <w:rsid w:val="00470044"/>
    <w:rsid w:val="0049391F"/>
    <w:rsid w:val="004A4901"/>
    <w:rsid w:val="004A5F73"/>
    <w:rsid w:val="004A7C5C"/>
    <w:rsid w:val="004B1B9C"/>
    <w:rsid w:val="004B6138"/>
    <w:rsid w:val="004D00C6"/>
    <w:rsid w:val="004F1070"/>
    <w:rsid w:val="004F192B"/>
    <w:rsid w:val="00502562"/>
    <w:rsid w:val="00506693"/>
    <w:rsid w:val="005128B9"/>
    <w:rsid w:val="00524063"/>
    <w:rsid w:val="00526585"/>
    <w:rsid w:val="005A073C"/>
    <w:rsid w:val="005A3441"/>
    <w:rsid w:val="005C13AB"/>
    <w:rsid w:val="005C1F6A"/>
    <w:rsid w:val="005F1223"/>
    <w:rsid w:val="00603E68"/>
    <w:rsid w:val="00617513"/>
    <w:rsid w:val="00626079"/>
    <w:rsid w:val="00640081"/>
    <w:rsid w:val="006567A1"/>
    <w:rsid w:val="00665AA5"/>
    <w:rsid w:val="00666809"/>
    <w:rsid w:val="00666AB0"/>
    <w:rsid w:val="00675CEF"/>
    <w:rsid w:val="00695E58"/>
    <w:rsid w:val="006A10CD"/>
    <w:rsid w:val="006A3FB4"/>
    <w:rsid w:val="006A75AC"/>
    <w:rsid w:val="006B08B8"/>
    <w:rsid w:val="006B1C77"/>
    <w:rsid w:val="006B72AA"/>
    <w:rsid w:val="006D3FB5"/>
    <w:rsid w:val="006D6FB9"/>
    <w:rsid w:val="006E4D1D"/>
    <w:rsid w:val="00715212"/>
    <w:rsid w:val="007161ED"/>
    <w:rsid w:val="00716463"/>
    <w:rsid w:val="00735E22"/>
    <w:rsid w:val="007447CB"/>
    <w:rsid w:val="00746FC3"/>
    <w:rsid w:val="00755F9F"/>
    <w:rsid w:val="007664D4"/>
    <w:rsid w:val="00794968"/>
    <w:rsid w:val="007E0AFE"/>
    <w:rsid w:val="007F2118"/>
    <w:rsid w:val="00820263"/>
    <w:rsid w:val="00820E27"/>
    <w:rsid w:val="008406AB"/>
    <w:rsid w:val="00841889"/>
    <w:rsid w:val="00842264"/>
    <w:rsid w:val="00873C13"/>
    <w:rsid w:val="00876216"/>
    <w:rsid w:val="008849EA"/>
    <w:rsid w:val="008B1856"/>
    <w:rsid w:val="008E38D0"/>
    <w:rsid w:val="009029AE"/>
    <w:rsid w:val="009069B9"/>
    <w:rsid w:val="00934420"/>
    <w:rsid w:val="00952C24"/>
    <w:rsid w:val="0096098D"/>
    <w:rsid w:val="00970DFA"/>
    <w:rsid w:val="00971F43"/>
    <w:rsid w:val="00981458"/>
    <w:rsid w:val="009B76DB"/>
    <w:rsid w:val="009C2DB1"/>
    <w:rsid w:val="009E6633"/>
    <w:rsid w:val="00A16BEC"/>
    <w:rsid w:val="00A24EE4"/>
    <w:rsid w:val="00A33A3F"/>
    <w:rsid w:val="00A473BE"/>
    <w:rsid w:val="00A700BF"/>
    <w:rsid w:val="00A7502F"/>
    <w:rsid w:val="00A752C8"/>
    <w:rsid w:val="00A76DC6"/>
    <w:rsid w:val="00A863FC"/>
    <w:rsid w:val="00A93BBA"/>
    <w:rsid w:val="00A9621E"/>
    <w:rsid w:val="00AC297F"/>
    <w:rsid w:val="00AD7992"/>
    <w:rsid w:val="00B019CE"/>
    <w:rsid w:val="00B01A99"/>
    <w:rsid w:val="00B058DA"/>
    <w:rsid w:val="00B152C3"/>
    <w:rsid w:val="00B17468"/>
    <w:rsid w:val="00B23301"/>
    <w:rsid w:val="00B3150F"/>
    <w:rsid w:val="00B35CCA"/>
    <w:rsid w:val="00B44F13"/>
    <w:rsid w:val="00B53B93"/>
    <w:rsid w:val="00B56190"/>
    <w:rsid w:val="00B92E90"/>
    <w:rsid w:val="00BB0EF9"/>
    <w:rsid w:val="00BD5169"/>
    <w:rsid w:val="00BE5C6F"/>
    <w:rsid w:val="00BE5DF2"/>
    <w:rsid w:val="00BF0A51"/>
    <w:rsid w:val="00BF2C40"/>
    <w:rsid w:val="00BF4F35"/>
    <w:rsid w:val="00BF4F78"/>
    <w:rsid w:val="00BF5775"/>
    <w:rsid w:val="00C040B4"/>
    <w:rsid w:val="00C20C0C"/>
    <w:rsid w:val="00C31D76"/>
    <w:rsid w:val="00C347F0"/>
    <w:rsid w:val="00CA4FBA"/>
    <w:rsid w:val="00CB06D9"/>
    <w:rsid w:val="00CC54A7"/>
    <w:rsid w:val="00CC750C"/>
    <w:rsid w:val="00CF75A7"/>
    <w:rsid w:val="00CF7CC1"/>
    <w:rsid w:val="00D10F02"/>
    <w:rsid w:val="00D13C29"/>
    <w:rsid w:val="00D16FEB"/>
    <w:rsid w:val="00D173F1"/>
    <w:rsid w:val="00D22311"/>
    <w:rsid w:val="00D32B4A"/>
    <w:rsid w:val="00D50DA6"/>
    <w:rsid w:val="00D8412E"/>
    <w:rsid w:val="00DB4966"/>
    <w:rsid w:val="00DD7069"/>
    <w:rsid w:val="00DF4D42"/>
    <w:rsid w:val="00DF531E"/>
    <w:rsid w:val="00DF69D6"/>
    <w:rsid w:val="00E10EED"/>
    <w:rsid w:val="00E243A9"/>
    <w:rsid w:val="00E3363B"/>
    <w:rsid w:val="00E3777C"/>
    <w:rsid w:val="00E667E1"/>
    <w:rsid w:val="00E82EBD"/>
    <w:rsid w:val="00E83D74"/>
    <w:rsid w:val="00E862C6"/>
    <w:rsid w:val="00EB3FE9"/>
    <w:rsid w:val="00ED5CB4"/>
    <w:rsid w:val="00F34373"/>
    <w:rsid w:val="00F35447"/>
    <w:rsid w:val="00F3706E"/>
    <w:rsid w:val="00F83AD3"/>
    <w:rsid w:val="00F90CB5"/>
    <w:rsid w:val="00F965DC"/>
    <w:rsid w:val="00FB6D82"/>
    <w:rsid w:val="00FE2506"/>
    <w:rsid w:val="00FE41A7"/>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cf.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cf-us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cf.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cf-usa.com/en/products/product-detail/xps-16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cf-usa.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3</cp:revision>
  <dcterms:created xsi:type="dcterms:W3CDTF">2024-10-03T20:13:00Z</dcterms:created>
  <dcterms:modified xsi:type="dcterms:W3CDTF">2024-10-03T21:04:00Z</dcterms:modified>
</cp:coreProperties>
</file>