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E5384F" w:rsidP="007006E9">
      <w:pPr>
        <w:spacing w:line="276" w:lineRule="auto"/>
      </w:pPr>
      <w:r>
        <w:rPr>
          <w:rFonts w:cs="Helvetica"/>
          <w:noProof/>
        </w:rPr>
        <w:pict w14:anchorId="2827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1AB25B04" w:rsidR="004710EE" w:rsidRPr="00235FEF" w:rsidRDefault="00235FEF" w:rsidP="004710EE">
      <w:pPr>
        <w:spacing w:line="276" w:lineRule="auto"/>
        <w:jc w:val="center"/>
        <w:rPr>
          <w:rFonts w:cs="Helvetica"/>
          <w:b/>
          <w:color w:val="000000" w:themeColor="text1"/>
        </w:rPr>
      </w:pPr>
      <w:r w:rsidRPr="00235FEF">
        <w:rPr>
          <w:b/>
          <w:color w:val="000000" w:themeColor="text1"/>
        </w:rPr>
        <w:t>FOR IMMEDIATE RELEASE</w:t>
      </w:r>
    </w:p>
    <w:p w14:paraId="5AF1545E" w14:textId="77777777" w:rsidR="007006E9" w:rsidRPr="00FF0BC6" w:rsidRDefault="00E5384F" w:rsidP="007006E9">
      <w:pPr>
        <w:spacing w:line="276" w:lineRule="auto"/>
        <w:jc w:val="center"/>
        <w:rPr>
          <w:b/>
        </w:rPr>
      </w:pPr>
      <w:r>
        <w:rPr>
          <w:rFonts w:cs="Helvetica"/>
          <w:noProof/>
        </w:rPr>
        <w:pict w14:anchorId="1C50D55D">
          <v:shape id="_x0000_i1025" type="#_x0000_t75" alt="Default Line" style="width:431.7pt;height:1.4pt;mso-width-percent:0;mso-height-percent:0;mso-width-percent:0;mso-height-percent:0" o:hrpct="0" o:hralign="center" o:hr="t">
            <v:imagedata r:id="rId6" o:title="Default Line"/>
          </v:shape>
        </w:pict>
      </w:r>
    </w:p>
    <w:p w14:paraId="773E9002" w14:textId="664FCA22" w:rsidR="001E2F53" w:rsidRPr="00FF0BC6" w:rsidRDefault="00BE397A" w:rsidP="00C504EB">
      <w:pPr>
        <w:spacing w:line="276" w:lineRule="auto"/>
        <w:jc w:val="center"/>
        <w:rPr>
          <w:b/>
          <w:bCs/>
          <w:sz w:val="28"/>
          <w:szCs w:val="28"/>
        </w:rPr>
      </w:pPr>
      <w:proofErr w:type="spellStart"/>
      <w:r w:rsidRPr="00BE397A">
        <w:rPr>
          <w:b/>
          <w:bCs/>
          <w:sz w:val="28"/>
          <w:szCs w:val="28"/>
          <w:lang w:val="en-GB"/>
        </w:rPr>
        <w:t>Focusrite</w:t>
      </w:r>
      <w:proofErr w:type="spellEnd"/>
      <w:r w:rsidRPr="00BE397A">
        <w:rPr>
          <w:b/>
          <w:bCs/>
          <w:sz w:val="28"/>
          <w:szCs w:val="28"/>
          <w:lang w:val="en-GB"/>
        </w:rPr>
        <w:t xml:space="preserve"> Group acquires Linea Research</w:t>
      </w:r>
      <w:r w:rsidR="008C0332" w:rsidRPr="00FF0BC6">
        <w:rPr>
          <w:b/>
          <w:bCs/>
          <w:sz w:val="28"/>
          <w:szCs w:val="28"/>
        </w:rPr>
        <w:t xml:space="preserve"> </w:t>
      </w:r>
    </w:p>
    <w:p w14:paraId="27211AA1" w14:textId="3F374A14" w:rsidR="00C504EB" w:rsidRDefault="00C504EB" w:rsidP="007C2617">
      <w:pPr>
        <w:spacing w:line="276" w:lineRule="auto"/>
        <w:rPr>
          <w:i/>
          <w:iCs/>
          <w:sz w:val="22"/>
          <w:szCs w:val="22"/>
        </w:rPr>
      </w:pPr>
    </w:p>
    <w:p w14:paraId="5F376B07" w14:textId="77777777" w:rsidR="00BE397A" w:rsidRPr="00DC138A" w:rsidRDefault="00BE397A" w:rsidP="00BE397A">
      <w:pPr>
        <w:contextualSpacing/>
        <w:jc w:val="center"/>
        <w:rPr>
          <w:bCs/>
          <w:i/>
          <w:iCs/>
        </w:rPr>
      </w:pPr>
      <w:r w:rsidRPr="00DC138A">
        <w:rPr>
          <w:bCs/>
          <w:i/>
          <w:iCs/>
        </w:rPr>
        <w:t xml:space="preserve">Linea Research joins the </w:t>
      </w:r>
      <w:proofErr w:type="spellStart"/>
      <w:r w:rsidRPr="00DC138A">
        <w:rPr>
          <w:bCs/>
          <w:i/>
          <w:iCs/>
        </w:rPr>
        <w:t>Focusrite</w:t>
      </w:r>
      <w:proofErr w:type="spellEnd"/>
      <w:r w:rsidRPr="00DC138A">
        <w:rPr>
          <w:bCs/>
          <w:i/>
          <w:iCs/>
        </w:rPr>
        <w:t xml:space="preserve"> Group’s extended family</w:t>
      </w:r>
    </w:p>
    <w:p w14:paraId="00166F42" w14:textId="77777777" w:rsidR="005902B3" w:rsidRPr="00FF0BC6" w:rsidRDefault="005902B3" w:rsidP="004A3ABE">
      <w:pPr>
        <w:spacing w:line="276" w:lineRule="auto"/>
        <w:jc w:val="center"/>
        <w:rPr>
          <w:i/>
          <w:iCs/>
          <w:sz w:val="22"/>
          <w:szCs w:val="22"/>
        </w:rPr>
      </w:pPr>
    </w:p>
    <w:p w14:paraId="6487CA9F" w14:textId="77777777" w:rsidR="00BE397A" w:rsidRPr="00BE397A" w:rsidRDefault="00EF7745" w:rsidP="00BE397A">
      <w:pPr>
        <w:spacing w:line="276" w:lineRule="auto"/>
        <w:rPr>
          <w:sz w:val="22"/>
          <w:szCs w:val="22"/>
          <w:lang w:val="en-GB"/>
        </w:rPr>
      </w:pPr>
      <w:r>
        <w:rPr>
          <w:rFonts w:cs="Helvetica"/>
          <w:sz w:val="22"/>
          <w:szCs w:val="22"/>
        </w:rPr>
        <w:t>The NAMM Show, Anaheim</w:t>
      </w:r>
      <w:r w:rsidR="001E2F53" w:rsidRPr="00FF0BC6">
        <w:rPr>
          <w:rFonts w:cs="Helvetica"/>
          <w:sz w:val="22"/>
          <w:szCs w:val="22"/>
        </w:rPr>
        <w:t xml:space="preserve">, CA, </w:t>
      </w:r>
      <w:r>
        <w:rPr>
          <w:rFonts w:cs="Helvetica"/>
          <w:sz w:val="22"/>
          <w:szCs w:val="22"/>
        </w:rPr>
        <w:t>June</w:t>
      </w:r>
      <w:r w:rsidR="00843562" w:rsidRPr="00FF0BC6">
        <w:rPr>
          <w:rFonts w:cs="Helvetica"/>
          <w:sz w:val="22"/>
          <w:szCs w:val="22"/>
        </w:rPr>
        <w:t xml:space="preserve"> </w:t>
      </w:r>
      <w:r>
        <w:rPr>
          <w:rFonts w:cs="Helvetica"/>
          <w:sz w:val="22"/>
          <w:szCs w:val="22"/>
        </w:rPr>
        <w:t>3</w:t>
      </w:r>
      <w:r w:rsidR="00FF0BC6" w:rsidRPr="00FF0BC6">
        <w:rPr>
          <w:rFonts w:cs="Helvetica"/>
          <w:sz w:val="22"/>
          <w:szCs w:val="22"/>
        </w:rPr>
        <w:t>, 2022</w:t>
      </w:r>
      <w:r w:rsidR="00D57948" w:rsidRPr="00FF0BC6">
        <w:rPr>
          <w:sz w:val="22"/>
          <w:szCs w:val="22"/>
        </w:rPr>
        <w:t xml:space="preserve"> –</w:t>
      </w:r>
      <w:r w:rsidR="00C504EB" w:rsidRPr="00FF0BC6">
        <w:rPr>
          <w:sz w:val="22"/>
          <w:szCs w:val="22"/>
        </w:rPr>
        <w:t xml:space="preserve"> </w:t>
      </w:r>
      <w:r w:rsidR="00BE397A" w:rsidRPr="00DC138A">
        <w:rPr>
          <w:sz w:val="22"/>
          <w:szCs w:val="22"/>
          <w:lang w:val="en-GB"/>
        </w:rPr>
        <w:t xml:space="preserve">Amplifier and electronics specialists Linea Research have joined the </w:t>
      </w:r>
      <w:proofErr w:type="spellStart"/>
      <w:r w:rsidR="00BE397A" w:rsidRPr="00DC138A">
        <w:rPr>
          <w:sz w:val="22"/>
          <w:szCs w:val="22"/>
          <w:lang w:val="en-GB"/>
        </w:rPr>
        <w:t>Focusrite</w:t>
      </w:r>
      <w:proofErr w:type="spellEnd"/>
      <w:r w:rsidR="00BE397A" w:rsidRPr="00DC138A">
        <w:rPr>
          <w:sz w:val="22"/>
          <w:szCs w:val="22"/>
          <w:lang w:val="en-GB"/>
        </w:rPr>
        <w:t xml:space="preserve"> Group of audio brands, following the latest acquisition by its parent company, </w:t>
      </w:r>
      <w:proofErr w:type="spellStart"/>
      <w:r w:rsidR="00BE397A" w:rsidRPr="00DC138A">
        <w:rPr>
          <w:sz w:val="22"/>
          <w:szCs w:val="22"/>
          <w:lang w:val="en-GB"/>
        </w:rPr>
        <w:t>Focusrite</w:t>
      </w:r>
      <w:proofErr w:type="spellEnd"/>
      <w:r w:rsidR="00BE397A" w:rsidRPr="00DC138A">
        <w:rPr>
          <w:sz w:val="22"/>
          <w:szCs w:val="22"/>
          <w:lang w:val="en-GB"/>
        </w:rPr>
        <w:t xml:space="preserve"> plc.</w:t>
      </w:r>
    </w:p>
    <w:p w14:paraId="48751BBD" w14:textId="77777777" w:rsidR="00BE397A" w:rsidRPr="00BE397A" w:rsidRDefault="00BE397A" w:rsidP="00BE397A">
      <w:pPr>
        <w:spacing w:line="276" w:lineRule="auto"/>
        <w:rPr>
          <w:sz w:val="22"/>
          <w:szCs w:val="22"/>
          <w:lang w:val="en-GB"/>
        </w:rPr>
      </w:pPr>
    </w:p>
    <w:p w14:paraId="4FB603AA" w14:textId="6CC61685" w:rsidR="00BE397A" w:rsidRPr="00BE397A" w:rsidRDefault="00BE397A" w:rsidP="00BE397A">
      <w:pPr>
        <w:spacing w:line="276" w:lineRule="auto"/>
        <w:rPr>
          <w:sz w:val="22"/>
          <w:szCs w:val="22"/>
        </w:rPr>
      </w:pPr>
      <w:r w:rsidRPr="00BE397A">
        <w:rPr>
          <w:sz w:val="22"/>
          <w:szCs w:val="22"/>
        </w:rPr>
        <w:t xml:space="preserve">Linea Research is headquartered in </w:t>
      </w:r>
      <w:proofErr w:type="spellStart"/>
      <w:r w:rsidRPr="00BE397A">
        <w:rPr>
          <w:sz w:val="22"/>
          <w:szCs w:val="22"/>
        </w:rPr>
        <w:t>Letchworth</w:t>
      </w:r>
      <w:proofErr w:type="spellEnd"/>
      <w:r w:rsidRPr="00BE397A">
        <w:rPr>
          <w:sz w:val="22"/>
          <w:szCs w:val="22"/>
        </w:rPr>
        <w:t xml:space="preserve"> Garden City, UK. It was formed in 2003 by a team of experienced professional audio specialists, and they design, develop, manufacture and market innovative professional audio equipment globally. Their products include a range of ground-breaking amplifiers, including the world-renowned M Series, together with Digital Signal Processors, audio networking and software products. Two of the original founders, Davey Smalley, Commercial Director, and Ben Ver, Engineering Director, will continue to lead the business post-acquisition. </w:t>
      </w:r>
    </w:p>
    <w:p w14:paraId="14B78114" w14:textId="77777777" w:rsidR="00BE397A" w:rsidRPr="00BE397A" w:rsidRDefault="00BE397A" w:rsidP="00BE397A">
      <w:pPr>
        <w:spacing w:line="276" w:lineRule="auto"/>
        <w:rPr>
          <w:sz w:val="22"/>
          <w:szCs w:val="22"/>
        </w:rPr>
      </w:pPr>
    </w:p>
    <w:p w14:paraId="5EDF9A74" w14:textId="77777777" w:rsidR="00BE397A" w:rsidRPr="00BE397A" w:rsidRDefault="00BE397A" w:rsidP="00BE397A">
      <w:pPr>
        <w:spacing w:line="276" w:lineRule="auto"/>
        <w:rPr>
          <w:sz w:val="22"/>
          <w:szCs w:val="22"/>
        </w:rPr>
      </w:pPr>
      <w:r w:rsidRPr="00BE397A">
        <w:rPr>
          <w:sz w:val="22"/>
          <w:szCs w:val="22"/>
        </w:rPr>
        <w:t xml:space="preserve">By extending the Group's business into new products and markets, which complement its existing offerings, the acquisition is strategically aligned with the Group's previously communicated aims of growing the core customer base, expanding into new markets, and increasing lifetime value for customers. </w:t>
      </w:r>
    </w:p>
    <w:p w14:paraId="43354B34" w14:textId="77777777" w:rsidR="00BE397A" w:rsidRPr="00BE397A" w:rsidRDefault="00BE397A" w:rsidP="00BE397A">
      <w:pPr>
        <w:spacing w:line="276" w:lineRule="auto"/>
        <w:rPr>
          <w:sz w:val="22"/>
          <w:szCs w:val="22"/>
          <w:lang w:val="nl-NL"/>
        </w:rPr>
      </w:pPr>
    </w:p>
    <w:p w14:paraId="6E92D56A" w14:textId="77777777" w:rsidR="00BE397A" w:rsidRPr="00BE397A" w:rsidRDefault="00BE397A" w:rsidP="00BE397A">
      <w:pPr>
        <w:spacing w:line="276" w:lineRule="auto"/>
        <w:rPr>
          <w:b/>
          <w:bCs/>
          <w:sz w:val="22"/>
          <w:szCs w:val="22"/>
          <w:lang w:val="it-IT"/>
        </w:rPr>
      </w:pPr>
      <w:hyperlink r:id="rId7" w:history="1">
        <w:r w:rsidRPr="00BE397A">
          <w:rPr>
            <w:rStyle w:val="Hyperlink"/>
            <w:b/>
            <w:bCs/>
            <w:sz w:val="22"/>
            <w:szCs w:val="22"/>
            <w:lang w:val="it-IT"/>
          </w:rPr>
          <w:t>https://www.linea-research.co.uk/</w:t>
        </w:r>
      </w:hyperlink>
    </w:p>
    <w:p w14:paraId="77C537BD" w14:textId="1212474F" w:rsidR="008C0332" w:rsidRPr="00FF0BC6" w:rsidRDefault="008C0332" w:rsidP="00BE397A">
      <w:pPr>
        <w:spacing w:line="276" w:lineRule="auto"/>
        <w:rPr>
          <w:sz w:val="22"/>
          <w:szCs w:val="22"/>
        </w:rPr>
      </w:pPr>
    </w:p>
    <w:p w14:paraId="63F8586D" w14:textId="77777777" w:rsidR="000834B6" w:rsidRPr="00FF0BC6" w:rsidRDefault="000834B6" w:rsidP="00823958">
      <w:pPr>
        <w:spacing w:line="276" w:lineRule="auto"/>
        <w:rPr>
          <w:rFonts w:cs="Helvetica"/>
          <w:sz w:val="22"/>
          <w:szCs w:val="22"/>
        </w:rPr>
      </w:pPr>
    </w:p>
    <w:p w14:paraId="496536B9" w14:textId="77777777" w:rsidR="0022762E" w:rsidRPr="00FF0BC6" w:rsidRDefault="0022762E" w:rsidP="00823958">
      <w:pPr>
        <w:spacing w:line="276" w:lineRule="auto"/>
        <w:rPr>
          <w:rFonts w:cs="Helvetica"/>
          <w:sz w:val="22"/>
          <w:szCs w:val="22"/>
        </w:rPr>
      </w:pPr>
    </w:p>
    <w:p w14:paraId="47217545" w14:textId="7EF64057"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file</w:t>
      </w:r>
      <w:r w:rsidR="00F3064D">
        <w:rPr>
          <w:rFonts w:cs="Helvetica"/>
          <w:sz w:val="22"/>
          <w:szCs w:val="22"/>
          <w:lang w:val="en-GB"/>
        </w:rPr>
        <w:t xml:space="preserve"> 1</w:t>
      </w:r>
      <w:r w:rsidRPr="00A12499">
        <w:rPr>
          <w:rFonts w:cs="Helvetica"/>
          <w:sz w:val="22"/>
          <w:szCs w:val="22"/>
          <w:lang w:val="en-GB"/>
        </w:rPr>
        <w:t xml:space="preserve">: </w:t>
      </w:r>
      <w:r w:rsidR="00BE397A" w:rsidRPr="00BE397A">
        <w:rPr>
          <w:rFonts w:cs="Helvetica"/>
          <w:sz w:val="22"/>
          <w:szCs w:val="22"/>
          <w:lang w:val="en-GB"/>
        </w:rPr>
        <w:t>LineaResearch_FocsuriteGroup</w:t>
      </w:r>
      <w:r w:rsidRPr="00A12499">
        <w:rPr>
          <w:rFonts w:cs="Helvetica"/>
          <w:sz w:val="22"/>
          <w:szCs w:val="22"/>
          <w:lang w:val="en-GB"/>
        </w:rPr>
        <w:t>.JPG</w:t>
      </w:r>
    </w:p>
    <w:p w14:paraId="699CC349" w14:textId="2DFF0D87"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caption</w:t>
      </w:r>
      <w:r w:rsidR="00F3064D">
        <w:rPr>
          <w:rFonts w:cs="Helvetica"/>
          <w:sz w:val="22"/>
          <w:szCs w:val="22"/>
          <w:lang w:val="en-GB"/>
        </w:rPr>
        <w:t xml:space="preserve"> 1</w:t>
      </w:r>
      <w:r w:rsidRPr="00A12499">
        <w:rPr>
          <w:rFonts w:cs="Helvetica"/>
          <w:sz w:val="22"/>
          <w:szCs w:val="22"/>
          <w:lang w:val="en-GB"/>
        </w:rPr>
        <w:t xml:space="preserve">: </w:t>
      </w:r>
      <w:r w:rsidR="00BE397A" w:rsidRPr="00DC138A">
        <w:rPr>
          <w:sz w:val="22"/>
          <w:szCs w:val="22"/>
          <w:lang w:val="en-GB"/>
        </w:rPr>
        <w:t xml:space="preserve">Amplifier and electronics specialists Linea Research have joined the </w:t>
      </w:r>
      <w:proofErr w:type="spellStart"/>
      <w:r w:rsidR="00BE397A" w:rsidRPr="00DC138A">
        <w:rPr>
          <w:sz w:val="22"/>
          <w:szCs w:val="22"/>
          <w:lang w:val="en-GB"/>
        </w:rPr>
        <w:t>Focusrite</w:t>
      </w:r>
      <w:proofErr w:type="spellEnd"/>
      <w:r w:rsidR="00BE397A" w:rsidRPr="00DC138A">
        <w:rPr>
          <w:sz w:val="22"/>
          <w:szCs w:val="22"/>
          <w:lang w:val="en-GB"/>
        </w:rPr>
        <w:t xml:space="preserve"> Group of audio brands, following the latest acquisition by its parent company, </w:t>
      </w:r>
      <w:proofErr w:type="spellStart"/>
      <w:r w:rsidR="00BE397A" w:rsidRPr="00DC138A">
        <w:rPr>
          <w:sz w:val="22"/>
          <w:szCs w:val="22"/>
          <w:lang w:val="en-GB"/>
        </w:rPr>
        <w:t>Focusrite</w:t>
      </w:r>
      <w:proofErr w:type="spellEnd"/>
      <w:r w:rsidR="00BE397A" w:rsidRPr="00DC138A">
        <w:rPr>
          <w:sz w:val="22"/>
          <w:szCs w:val="22"/>
          <w:lang w:val="en-GB"/>
        </w:rPr>
        <w:t xml:space="preserve"> plc</w:t>
      </w:r>
    </w:p>
    <w:p w14:paraId="0CEF7F63" w14:textId="77777777" w:rsidR="00F3064D" w:rsidRPr="00FF0BC6" w:rsidRDefault="00F3064D" w:rsidP="00E1781D">
      <w:pPr>
        <w:spacing w:line="276" w:lineRule="auto"/>
        <w:rPr>
          <w:rFonts w:cs="Helvetica"/>
          <w:sz w:val="22"/>
          <w:szCs w:val="22"/>
        </w:rPr>
      </w:pPr>
    </w:p>
    <w:p w14:paraId="5CE40758" w14:textId="6222B129" w:rsidR="00632201" w:rsidRPr="00FF0BC6" w:rsidRDefault="00632201" w:rsidP="00286D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0"/>
  </w:num>
  <w:num w:numId="5">
    <w:abstractNumId w:val="5"/>
  </w:num>
  <w:num w:numId="6">
    <w:abstractNumId w:val="4"/>
  </w:num>
  <w:num w:numId="7">
    <w:abstractNumId w:val="6"/>
  </w:num>
  <w:num w:numId="8">
    <w:abstractNumId w:val="12"/>
  </w:num>
  <w:num w:numId="9">
    <w:abstractNumId w:val="13"/>
  </w:num>
  <w:num w:numId="10">
    <w:abstractNumId w:val="7"/>
  </w:num>
  <w:num w:numId="11">
    <w:abstractNumId w:val="10"/>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47C2F"/>
    <w:rsid w:val="000549CB"/>
    <w:rsid w:val="00055C68"/>
    <w:rsid w:val="00072875"/>
    <w:rsid w:val="000740A5"/>
    <w:rsid w:val="0008182D"/>
    <w:rsid w:val="000831B1"/>
    <w:rsid w:val="000834B6"/>
    <w:rsid w:val="00086C25"/>
    <w:rsid w:val="000A236D"/>
    <w:rsid w:val="000A2B8C"/>
    <w:rsid w:val="000A6196"/>
    <w:rsid w:val="000A63F3"/>
    <w:rsid w:val="000A7D6B"/>
    <w:rsid w:val="000C7B5C"/>
    <w:rsid w:val="000D770D"/>
    <w:rsid w:val="000E1CBF"/>
    <w:rsid w:val="000E3954"/>
    <w:rsid w:val="000E4F62"/>
    <w:rsid w:val="001039D6"/>
    <w:rsid w:val="001058DC"/>
    <w:rsid w:val="00107DF8"/>
    <w:rsid w:val="00110079"/>
    <w:rsid w:val="00125B72"/>
    <w:rsid w:val="00126293"/>
    <w:rsid w:val="00137165"/>
    <w:rsid w:val="00142A11"/>
    <w:rsid w:val="001445E5"/>
    <w:rsid w:val="00146E81"/>
    <w:rsid w:val="00147C94"/>
    <w:rsid w:val="0015536B"/>
    <w:rsid w:val="00155DC8"/>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3FD7"/>
    <w:rsid w:val="001C4157"/>
    <w:rsid w:val="001D2F84"/>
    <w:rsid w:val="001E2F53"/>
    <w:rsid w:val="001E74FC"/>
    <w:rsid w:val="001F0CC7"/>
    <w:rsid w:val="001F2DAE"/>
    <w:rsid w:val="001F6CD4"/>
    <w:rsid w:val="00205AB7"/>
    <w:rsid w:val="00205D39"/>
    <w:rsid w:val="00206E06"/>
    <w:rsid w:val="00210549"/>
    <w:rsid w:val="0022762E"/>
    <w:rsid w:val="00230CDE"/>
    <w:rsid w:val="002310C1"/>
    <w:rsid w:val="00235FEF"/>
    <w:rsid w:val="00242BCE"/>
    <w:rsid w:val="00244B11"/>
    <w:rsid w:val="002556F9"/>
    <w:rsid w:val="00260CAF"/>
    <w:rsid w:val="00264F21"/>
    <w:rsid w:val="0026769C"/>
    <w:rsid w:val="00267C9E"/>
    <w:rsid w:val="002756A7"/>
    <w:rsid w:val="00276B3B"/>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4D69"/>
    <w:rsid w:val="002D5620"/>
    <w:rsid w:val="002E5D8A"/>
    <w:rsid w:val="002E6CEC"/>
    <w:rsid w:val="002F14F2"/>
    <w:rsid w:val="00322F59"/>
    <w:rsid w:val="003249FC"/>
    <w:rsid w:val="00324F2C"/>
    <w:rsid w:val="00327964"/>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A274F"/>
    <w:rsid w:val="003B5EDA"/>
    <w:rsid w:val="003C0506"/>
    <w:rsid w:val="003C6BE5"/>
    <w:rsid w:val="003D2C8E"/>
    <w:rsid w:val="003E38B3"/>
    <w:rsid w:val="003E3B0F"/>
    <w:rsid w:val="003E68B4"/>
    <w:rsid w:val="003F06AB"/>
    <w:rsid w:val="003F4EC9"/>
    <w:rsid w:val="00401B62"/>
    <w:rsid w:val="00406A57"/>
    <w:rsid w:val="00407FB6"/>
    <w:rsid w:val="00416A3E"/>
    <w:rsid w:val="00423824"/>
    <w:rsid w:val="00434281"/>
    <w:rsid w:val="00444E81"/>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92432"/>
    <w:rsid w:val="004A3ABE"/>
    <w:rsid w:val="004A3AD7"/>
    <w:rsid w:val="004B4B0C"/>
    <w:rsid w:val="004B7B5B"/>
    <w:rsid w:val="004C2AB3"/>
    <w:rsid w:val="004C3446"/>
    <w:rsid w:val="004D5112"/>
    <w:rsid w:val="004D7BFA"/>
    <w:rsid w:val="004E0A59"/>
    <w:rsid w:val="004E6E7F"/>
    <w:rsid w:val="004E77C3"/>
    <w:rsid w:val="004F2714"/>
    <w:rsid w:val="004F2844"/>
    <w:rsid w:val="004F66CF"/>
    <w:rsid w:val="00505754"/>
    <w:rsid w:val="00510939"/>
    <w:rsid w:val="00515A0E"/>
    <w:rsid w:val="005221EA"/>
    <w:rsid w:val="00527EAE"/>
    <w:rsid w:val="0053000A"/>
    <w:rsid w:val="005371EC"/>
    <w:rsid w:val="00540419"/>
    <w:rsid w:val="00540567"/>
    <w:rsid w:val="00540714"/>
    <w:rsid w:val="005413B3"/>
    <w:rsid w:val="00550897"/>
    <w:rsid w:val="0055229D"/>
    <w:rsid w:val="00552482"/>
    <w:rsid w:val="00553B72"/>
    <w:rsid w:val="00560D5E"/>
    <w:rsid w:val="00573F04"/>
    <w:rsid w:val="005902B3"/>
    <w:rsid w:val="0059327C"/>
    <w:rsid w:val="00597E83"/>
    <w:rsid w:val="005B4D79"/>
    <w:rsid w:val="005B7825"/>
    <w:rsid w:val="005C2236"/>
    <w:rsid w:val="005C3561"/>
    <w:rsid w:val="005C43D4"/>
    <w:rsid w:val="005C464A"/>
    <w:rsid w:val="005D1C4F"/>
    <w:rsid w:val="005E2220"/>
    <w:rsid w:val="006002B5"/>
    <w:rsid w:val="00601B53"/>
    <w:rsid w:val="00603EB2"/>
    <w:rsid w:val="00620A3A"/>
    <w:rsid w:val="006261F8"/>
    <w:rsid w:val="00632201"/>
    <w:rsid w:val="006421EA"/>
    <w:rsid w:val="006441B9"/>
    <w:rsid w:val="0064487E"/>
    <w:rsid w:val="00647042"/>
    <w:rsid w:val="006514CE"/>
    <w:rsid w:val="00654C96"/>
    <w:rsid w:val="00655C5D"/>
    <w:rsid w:val="006613C0"/>
    <w:rsid w:val="0066142F"/>
    <w:rsid w:val="006650BD"/>
    <w:rsid w:val="006709C9"/>
    <w:rsid w:val="00673974"/>
    <w:rsid w:val="006739E8"/>
    <w:rsid w:val="00676331"/>
    <w:rsid w:val="006766BD"/>
    <w:rsid w:val="006912C6"/>
    <w:rsid w:val="00694ECB"/>
    <w:rsid w:val="006A081C"/>
    <w:rsid w:val="006A3220"/>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30B0F"/>
    <w:rsid w:val="007318BF"/>
    <w:rsid w:val="0073480C"/>
    <w:rsid w:val="007451B2"/>
    <w:rsid w:val="00745AAE"/>
    <w:rsid w:val="0075032E"/>
    <w:rsid w:val="00751864"/>
    <w:rsid w:val="007556C8"/>
    <w:rsid w:val="00755DF0"/>
    <w:rsid w:val="0076062B"/>
    <w:rsid w:val="00762D41"/>
    <w:rsid w:val="007644F1"/>
    <w:rsid w:val="007657E5"/>
    <w:rsid w:val="00766852"/>
    <w:rsid w:val="00774EA6"/>
    <w:rsid w:val="00776E1A"/>
    <w:rsid w:val="00777CD7"/>
    <w:rsid w:val="00781941"/>
    <w:rsid w:val="00787A76"/>
    <w:rsid w:val="007979BB"/>
    <w:rsid w:val="007A16DD"/>
    <w:rsid w:val="007B2E6D"/>
    <w:rsid w:val="007B4445"/>
    <w:rsid w:val="007C0DEA"/>
    <w:rsid w:val="007C119D"/>
    <w:rsid w:val="007C2617"/>
    <w:rsid w:val="007C65D8"/>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5205"/>
    <w:rsid w:val="008302B3"/>
    <w:rsid w:val="008370AF"/>
    <w:rsid w:val="00840BDA"/>
    <w:rsid w:val="00843562"/>
    <w:rsid w:val="0085065D"/>
    <w:rsid w:val="00851579"/>
    <w:rsid w:val="00864B50"/>
    <w:rsid w:val="008722F4"/>
    <w:rsid w:val="00874667"/>
    <w:rsid w:val="0087687D"/>
    <w:rsid w:val="00882D4D"/>
    <w:rsid w:val="00883282"/>
    <w:rsid w:val="00897E18"/>
    <w:rsid w:val="008A314A"/>
    <w:rsid w:val="008C0332"/>
    <w:rsid w:val="008C6114"/>
    <w:rsid w:val="008D6D88"/>
    <w:rsid w:val="008E1361"/>
    <w:rsid w:val="008E6130"/>
    <w:rsid w:val="008E6452"/>
    <w:rsid w:val="008E7F35"/>
    <w:rsid w:val="008F5661"/>
    <w:rsid w:val="00905EBE"/>
    <w:rsid w:val="009075F5"/>
    <w:rsid w:val="009102E0"/>
    <w:rsid w:val="00921BDA"/>
    <w:rsid w:val="009230B6"/>
    <w:rsid w:val="00931C39"/>
    <w:rsid w:val="00931E2B"/>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B4A91"/>
    <w:rsid w:val="009C7E92"/>
    <w:rsid w:val="009D0227"/>
    <w:rsid w:val="009D47E1"/>
    <w:rsid w:val="009D543D"/>
    <w:rsid w:val="009E1BCA"/>
    <w:rsid w:val="009E1C27"/>
    <w:rsid w:val="009E2119"/>
    <w:rsid w:val="009E31B8"/>
    <w:rsid w:val="009E3891"/>
    <w:rsid w:val="009E4BEE"/>
    <w:rsid w:val="009F3191"/>
    <w:rsid w:val="009F33F3"/>
    <w:rsid w:val="00A023E1"/>
    <w:rsid w:val="00A04731"/>
    <w:rsid w:val="00A04EFF"/>
    <w:rsid w:val="00A12499"/>
    <w:rsid w:val="00A13F2E"/>
    <w:rsid w:val="00A160F4"/>
    <w:rsid w:val="00A17F3E"/>
    <w:rsid w:val="00A30834"/>
    <w:rsid w:val="00A315CD"/>
    <w:rsid w:val="00A31CEB"/>
    <w:rsid w:val="00A43760"/>
    <w:rsid w:val="00A5706A"/>
    <w:rsid w:val="00A6251A"/>
    <w:rsid w:val="00A65873"/>
    <w:rsid w:val="00A65B43"/>
    <w:rsid w:val="00A7311A"/>
    <w:rsid w:val="00A86938"/>
    <w:rsid w:val="00A86CF6"/>
    <w:rsid w:val="00A875A2"/>
    <w:rsid w:val="00A87B04"/>
    <w:rsid w:val="00A92182"/>
    <w:rsid w:val="00A95271"/>
    <w:rsid w:val="00AA5AAB"/>
    <w:rsid w:val="00AB2B3D"/>
    <w:rsid w:val="00AB3ECE"/>
    <w:rsid w:val="00AB5C21"/>
    <w:rsid w:val="00AB764B"/>
    <w:rsid w:val="00AC144D"/>
    <w:rsid w:val="00AC3773"/>
    <w:rsid w:val="00AC6453"/>
    <w:rsid w:val="00AD3B46"/>
    <w:rsid w:val="00AD608D"/>
    <w:rsid w:val="00AD7FBD"/>
    <w:rsid w:val="00AF0A43"/>
    <w:rsid w:val="00B01DB0"/>
    <w:rsid w:val="00B06533"/>
    <w:rsid w:val="00B07EF1"/>
    <w:rsid w:val="00B11F9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42B4"/>
    <w:rsid w:val="00BC4AFB"/>
    <w:rsid w:val="00BC5EBB"/>
    <w:rsid w:val="00BC6E52"/>
    <w:rsid w:val="00BC7BED"/>
    <w:rsid w:val="00BE397A"/>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35FD6"/>
    <w:rsid w:val="00C504EB"/>
    <w:rsid w:val="00C54FE8"/>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76B8"/>
    <w:rsid w:val="00CE47D3"/>
    <w:rsid w:val="00CE5E10"/>
    <w:rsid w:val="00CE7C7D"/>
    <w:rsid w:val="00CF3D23"/>
    <w:rsid w:val="00D11BE5"/>
    <w:rsid w:val="00D212A4"/>
    <w:rsid w:val="00D26E66"/>
    <w:rsid w:val="00D33406"/>
    <w:rsid w:val="00D34C76"/>
    <w:rsid w:val="00D351CC"/>
    <w:rsid w:val="00D352BC"/>
    <w:rsid w:val="00D375DA"/>
    <w:rsid w:val="00D57948"/>
    <w:rsid w:val="00D61C9E"/>
    <w:rsid w:val="00D653CC"/>
    <w:rsid w:val="00D7090F"/>
    <w:rsid w:val="00D71E08"/>
    <w:rsid w:val="00D8091C"/>
    <w:rsid w:val="00D83502"/>
    <w:rsid w:val="00D87EAE"/>
    <w:rsid w:val="00D9407A"/>
    <w:rsid w:val="00D96682"/>
    <w:rsid w:val="00DB276B"/>
    <w:rsid w:val="00DB6066"/>
    <w:rsid w:val="00DB66D2"/>
    <w:rsid w:val="00DC21E1"/>
    <w:rsid w:val="00DC4074"/>
    <w:rsid w:val="00DC6146"/>
    <w:rsid w:val="00DC69F6"/>
    <w:rsid w:val="00DD70A4"/>
    <w:rsid w:val="00DE3109"/>
    <w:rsid w:val="00DE6D8C"/>
    <w:rsid w:val="00DF1CE8"/>
    <w:rsid w:val="00DF21F3"/>
    <w:rsid w:val="00DF3C66"/>
    <w:rsid w:val="00DF4248"/>
    <w:rsid w:val="00DF7392"/>
    <w:rsid w:val="00E0200C"/>
    <w:rsid w:val="00E039D7"/>
    <w:rsid w:val="00E05C4E"/>
    <w:rsid w:val="00E1163C"/>
    <w:rsid w:val="00E1781D"/>
    <w:rsid w:val="00E308CE"/>
    <w:rsid w:val="00E330AA"/>
    <w:rsid w:val="00E5115D"/>
    <w:rsid w:val="00E525EF"/>
    <w:rsid w:val="00E5384F"/>
    <w:rsid w:val="00E55633"/>
    <w:rsid w:val="00E5638D"/>
    <w:rsid w:val="00E57EE1"/>
    <w:rsid w:val="00E6625E"/>
    <w:rsid w:val="00E76FF6"/>
    <w:rsid w:val="00E80D6C"/>
    <w:rsid w:val="00E91674"/>
    <w:rsid w:val="00E96563"/>
    <w:rsid w:val="00E97502"/>
    <w:rsid w:val="00EA74B0"/>
    <w:rsid w:val="00EB0057"/>
    <w:rsid w:val="00EB1BFB"/>
    <w:rsid w:val="00EB1D6A"/>
    <w:rsid w:val="00EB3068"/>
    <w:rsid w:val="00ED05BD"/>
    <w:rsid w:val="00EE3306"/>
    <w:rsid w:val="00EE6050"/>
    <w:rsid w:val="00EF5DBA"/>
    <w:rsid w:val="00EF7745"/>
    <w:rsid w:val="00F05155"/>
    <w:rsid w:val="00F06DF3"/>
    <w:rsid w:val="00F10FBB"/>
    <w:rsid w:val="00F14163"/>
    <w:rsid w:val="00F256BB"/>
    <w:rsid w:val="00F27D85"/>
    <w:rsid w:val="00F3064D"/>
    <w:rsid w:val="00F508B2"/>
    <w:rsid w:val="00F543DC"/>
    <w:rsid w:val="00F56A36"/>
    <w:rsid w:val="00F64C0A"/>
    <w:rsid w:val="00F65D0C"/>
    <w:rsid w:val="00F67753"/>
    <w:rsid w:val="00F815BA"/>
    <w:rsid w:val="00F81943"/>
    <w:rsid w:val="00F81F3D"/>
    <w:rsid w:val="00F85E85"/>
    <w:rsid w:val="00F90B35"/>
    <w:rsid w:val="00F93808"/>
    <w:rsid w:val="00F94BA4"/>
    <w:rsid w:val="00FA430C"/>
    <w:rsid w:val="00FA74C9"/>
    <w:rsid w:val="00FA7542"/>
    <w:rsid w:val="00FC021A"/>
    <w:rsid w:val="00FC7049"/>
    <w:rsid w:val="00FD1C87"/>
    <w:rsid w:val="00FD3F02"/>
    <w:rsid w:val="00FD6154"/>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71"/>
    <w:rsid w:val="00460C1A"/>
    <w:rPr>
      <w:sz w:val="24"/>
      <w:szCs w:val="24"/>
    </w:rPr>
  </w:style>
  <w:style w:type="paragraph" w:styleId="NormalWeb">
    <w:name w:val="Normal (Web)"/>
    <w:basedOn w:val="Normal"/>
    <w:uiPriority w:val="99"/>
    <w:semiHidden/>
    <w:unhideWhenUsed/>
    <w:rsid w:val="001D2F84"/>
    <w:rPr>
      <w:rFonts w:ascii="Times New Roman" w:hAnsi="Times New Roman"/>
    </w:rPr>
  </w:style>
  <w:style w:type="character" w:styleId="UnresolvedMention">
    <w:name w:val="Unresolved Mention"/>
    <w:basedOn w:val="DefaultParagraphFont"/>
    <w:uiPriority w:val="99"/>
    <w:semiHidden/>
    <w:unhideWhenUsed/>
    <w:rsid w:val="00BE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ea-researc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1554</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11</cp:revision>
  <dcterms:created xsi:type="dcterms:W3CDTF">2022-04-26T16:38:00Z</dcterms:created>
  <dcterms:modified xsi:type="dcterms:W3CDTF">2022-05-27T19:11:00Z</dcterms:modified>
  <cp:category/>
</cp:coreProperties>
</file>