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34F0" w14:textId="130815A7" w:rsidR="00B864E0" w:rsidRPr="00506C38" w:rsidRDefault="00B864E0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</w:rPr>
      </w:pPr>
    </w:p>
    <w:p w14:paraId="0A413ED3" w14:textId="77777777" w:rsidR="00506C38" w:rsidRPr="00506C38" w:rsidRDefault="00506C38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</w:rPr>
      </w:pPr>
      <w:r w:rsidRPr="00506C38">
        <w:rPr>
          <w:rFonts w:ascii="Arial" w:hAnsi="Arial" w:cs="Arial"/>
        </w:rPr>
        <w:t>Media Contact:</w:t>
      </w:r>
    </w:p>
    <w:p w14:paraId="0413CD7E" w14:textId="77777777" w:rsidR="00506C38" w:rsidRPr="00506C38" w:rsidRDefault="00506C38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</w:rPr>
      </w:pPr>
      <w:r w:rsidRPr="00506C38">
        <w:rPr>
          <w:rFonts w:ascii="Arial" w:hAnsi="Arial" w:cs="Arial"/>
        </w:rPr>
        <w:t>Clyne Media, Inc.</w:t>
      </w:r>
    </w:p>
    <w:p w14:paraId="06BF0E07" w14:textId="77777777" w:rsidR="00506C38" w:rsidRPr="00506C38" w:rsidRDefault="00506C38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</w:rPr>
      </w:pPr>
      <w:r w:rsidRPr="00506C38">
        <w:rPr>
          <w:rFonts w:ascii="Arial" w:hAnsi="Arial" w:cs="Arial"/>
        </w:rPr>
        <w:t>Robert Clyne, President</w:t>
      </w:r>
    </w:p>
    <w:p w14:paraId="6A89DF4F" w14:textId="77777777" w:rsidR="00506C38" w:rsidRPr="00506C38" w:rsidRDefault="00506C38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</w:rPr>
      </w:pPr>
      <w:r w:rsidRPr="00506C38">
        <w:rPr>
          <w:rFonts w:ascii="Arial" w:hAnsi="Arial" w:cs="Arial"/>
        </w:rPr>
        <w:t>Tel: (615) 300-4666</w:t>
      </w:r>
    </w:p>
    <w:p w14:paraId="49EC8916" w14:textId="0408DC40" w:rsidR="00506C38" w:rsidRPr="00506C38" w:rsidRDefault="00506C38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</w:rPr>
      </w:pPr>
      <w:hyperlink r:id="rId5" w:history="1">
        <w:r w:rsidRPr="00540650">
          <w:rPr>
            <w:rStyle w:val="Hyperlink"/>
            <w:rFonts w:ascii="Arial" w:hAnsi="Arial" w:cs="Arial"/>
          </w:rPr>
          <w:t>robert@clynemedia.com</w:t>
        </w:r>
      </w:hyperlink>
    </w:p>
    <w:p w14:paraId="4DD87824" w14:textId="77777777" w:rsidR="0085334B" w:rsidRDefault="0081490A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</w:rPr>
      </w:pPr>
      <w:r w:rsidRPr="00506C38">
        <w:rPr>
          <w:rFonts w:ascii="Arial" w:hAnsi="Arial" w:cs="Arial"/>
        </w:rPr>
        <w:t xml:space="preserve"> </w:t>
      </w:r>
    </w:p>
    <w:p w14:paraId="19E944E7" w14:textId="697F25C2" w:rsidR="0085334B" w:rsidRPr="00506C38" w:rsidRDefault="0085334B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</w:rPr>
      </w:pPr>
      <w:r w:rsidRPr="00506C38">
        <w:rPr>
          <w:rFonts w:ascii="Arial" w:hAnsi="Arial" w:cs="Arial"/>
          <w:b/>
          <w:bCs/>
        </w:rPr>
        <w:t>FOR IMMEDIATE RELEASE</w:t>
      </w:r>
    </w:p>
    <w:p w14:paraId="71625033" w14:textId="250514C2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</w:p>
    <w:p w14:paraId="0381FE54" w14:textId="62F63706" w:rsidR="00D4180A" w:rsidRPr="00506C38" w:rsidRDefault="00FC6DF1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  <w:sz w:val="30"/>
          <w:szCs w:val="30"/>
        </w:rPr>
      </w:pPr>
      <w:r w:rsidRPr="00506C38">
        <w:rPr>
          <w:rFonts w:ascii="Arial" w:hAnsi="Arial" w:cs="Arial"/>
          <w:b/>
          <w:bCs/>
          <w:sz w:val="30"/>
          <w:szCs w:val="30"/>
        </w:rPr>
        <w:t>Give</w:t>
      </w:r>
      <w:r w:rsidR="0081490A" w:rsidRPr="00506C38">
        <w:rPr>
          <w:rFonts w:ascii="Arial" w:hAnsi="Arial" w:cs="Arial"/>
          <w:b/>
          <w:bCs/>
          <w:sz w:val="30"/>
          <w:szCs w:val="30"/>
        </w:rPr>
        <w:t xml:space="preserve"> </w:t>
      </w:r>
      <w:r w:rsidRPr="00506C38">
        <w:rPr>
          <w:rFonts w:ascii="Arial" w:hAnsi="Arial" w:cs="Arial"/>
          <w:b/>
          <w:bCs/>
          <w:sz w:val="30"/>
          <w:szCs w:val="30"/>
        </w:rPr>
        <w:t>A</w:t>
      </w:r>
      <w:r w:rsidR="0081490A" w:rsidRPr="00506C38">
        <w:rPr>
          <w:rFonts w:ascii="Arial" w:hAnsi="Arial" w:cs="Arial"/>
          <w:b/>
          <w:bCs/>
          <w:sz w:val="30"/>
          <w:szCs w:val="30"/>
        </w:rPr>
        <w:t xml:space="preserve"> </w:t>
      </w:r>
      <w:r w:rsidRPr="00506C38">
        <w:rPr>
          <w:rFonts w:ascii="Arial" w:hAnsi="Arial" w:cs="Arial"/>
          <w:b/>
          <w:bCs/>
          <w:sz w:val="30"/>
          <w:szCs w:val="30"/>
        </w:rPr>
        <w:t>Note</w:t>
      </w:r>
      <w:r w:rsidR="0081490A" w:rsidRPr="00506C38">
        <w:rPr>
          <w:rFonts w:ascii="Arial" w:hAnsi="Arial" w:cs="Arial"/>
          <w:b/>
          <w:bCs/>
          <w:sz w:val="30"/>
          <w:szCs w:val="30"/>
        </w:rPr>
        <w:t xml:space="preserve"> </w:t>
      </w:r>
      <w:r w:rsidRPr="00506C38">
        <w:rPr>
          <w:rFonts w:ascii="Arial" w:hAnsi="Arial" w:cs="Arial"/>
          <w:b/>
          <w:bCs/>
          <w:sz w:val="30"/>
          <w:szCs w:val="30"/>
        </w:rPr>
        <w:t>Foundation</w:t>
      </w:r>
      <w:r w:rsidR="0081490A" w:rsidRPr="00506C38">
        <w:rPr>
          <w:rFonts w:ascii="Arial" w:hAnsi="Arial" w:cs="Arial"/>
          <w:b/>
          <w:bCs/>
          <w:sz w:val="30"/>
          <w:szCs w:val="30"/>
        </w:rPr>
        <w:t xml:space="preserve"> w</w:t>
      </w:r>
      <w:r w:rsidRPr="00506C38">
        <w:rPr>
          <w:rFonts w:ascii="Arial" w:hAnsi="Arial" w:cs="Arial"/>
          <w:b/>
          <w:bCs/>
          <w:sz w:val="30"/>
          <w:szCs w:val="30"/>
        </w:rPr>
        <w:t>ins</w:t>
      </w:r>
      <w:r w:rsidR="0081490A" w:rsidRPr="00506C38">
        <w:rPr>
          <w:rFonts w:ascii="Arial" w:hAnsi="Arial" w:cs="Arial"/>
          <w:b/>
          <w:bCs/>
          <w:sz w:val="30"/>
          <w:szCs w:val="30"/>
        </w:rPr>
        <w:t xml:space="preserve"> </w:t>
      </w:r>
      <w:r w:rsidRPr="00506C38">
        <w:rPr>
          <w:rFonts w:ascii="Arial" w:hAnsi="Arial" w:cs="Arial"/>
          <w:b/>
          <w:bCs/>
          <w:sz w:val="30"/>
          <w:szCs w:val="30"/>
        </w:rPr>
        <w:t>Anthem</w:t>
      </w:r>
      <w:r w:rsidR="0081490A" w:rsidRPr="00506C38">
        <w:rPr>
          <w:rFonts w:ascii="Arial" w:hAnsi="Arial" w:cs="Arial"/>
          <w:b/>
          <w:bCs/>
          <w:sz w:val="30"/>
          <w:szCs w:val="30"/>
        </w:rPr>
        <w:t xml:space="preserve"> </w:t>
      </w:r>
      <w:r w:rsidRPr="00506C38">
        <w:rPr>
          <w:rFonts w:ascii="Arial" w:hAnsi="Arial" w:cs="Arial"/>
          <w:b/>
          <w:bCs/>
          <w:sz w:val="30"/>
          <w:szCs w:val="30"/>
        </w:rPr>
        <w:t>Award!</w:t>
      </w:r>
    </w:p>
    <w:p w14:paraId="2375AC5A" w14:textId="77777777" w:rsidR="0081490A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  <w:i/>
          <w:iCs/>
        </w:rPr>
      </w:pPr>
    </w:p>
    <w:p w14:paraId="63ABADD6" w14:textId="7F6C7E79" w:rsidR="00B864E0" w:rsidRPr="00506C38" w:rsidRDefault="00D4180A" w:rsidP="0085334B">
      <w:pPr>
        <w:snapToGrid w:val="0"/>
        <w:spacing w:after="0" w:line="360" w:lineRule="auto"/>
        <w:contextualSpacing/>
        <w:jc w:val="center"/>
        <w:rPr>
          <w:rFonts w:ascii="Arial" w:hAnsi="Arial" w:cs="Arial"/>
        </w:rPr>
      </w:pPr>
      <w:r w:rsidRPr="00506C38">
        <w:rPr>
          <w:rFonts w:ascii="Arial" w:hAnsi="Arial" w:cs="Arial"/>
          <w:i/>
          <w:iCs/>
        </w:rPr>
        <w:t>Music</w:t>
      </w:r>
      <w:r w:rsidR="0081490A" w:rsidRPr="00506C38">
        <w:rPr>
          <w:rFonts w:ascii="Arial" w:hAnsi="Arial" w:cs="Arial"/>
          <w:i/>
          <w:iCs/>
        </w:rPr>
        <w:t xml:space="preserve"> e</w:t>
      </w:r>
      <w:r w:rsidRPr="00506C38">
        <w:rPr>
          <w:rFonts w:ascii="Arial" w:hAnsi="Arial" w:cs="Arial"/>
          <w:i/>
          <w:iCs/>
        </w:rPr>
        <w:t>ducation</w:t>
      </w:r>
      <w:r w:rsidR="0081490A" w:rsidRPr="00506C38">
        <w:rPr>
          <w:rFonts w:ascii="Arial" w:hAnsi="Arial" w:cs="Arial"/>
          <w:i/>
          <w:iCs/>
        </w:rPr>
        <w:t xml:space="preserve"> f</w:t>
      </w:r>
      <w:r w:rsidRPr="00506C38">
        <w:rPr>
          <w:rFonts w:ascii="Arial" w:hAnsi="Arial" w:cs="Arial"/>
          <w:i/>
          <w:iCs/>
        </w:rPr>
        <w:t>oundation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FC6DF1" w:rsidRPr="00506C38">
        <w:rPr>
          <w:rFonts w:ascii="Arial" w:hAnsi="Arial" w:cs="Arial"/>
          <w:i/>
          <w:iCs/>
        </w:rPr>
        <w:t>to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FC6DF1" w:rsidRPr="00506C38">
        <w:rPr>
          <w:rFonts w:ascii="Arial" w:hAnsi="Arial" w:cs="Arial"/>
          <w:i/>
          <w:iCs/>
        </w:rPr>
        <w:t>be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honored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as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a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624F9D" w:rsidRPr="00506C38">
        <w:rPr>
          <w:rFonts w:ascii="Arial" w:hAnsi="Arial" w:cs="Arial"/>
          <w:i/>
          <w:iCs/>
        </w:rPr>
        <w:t>Bronze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Winner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in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Education,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Art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&amp;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Culture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in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the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Service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category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for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FC6DF1" w:rsidRPr="00506C38">
        <w:rPr>
          <w:rFonts w:ascii="Arial" w:hAnsi="Arial" w:cs="Arial"/>
          <w:i/>
          <w:iCs/>
        </w:rPr>
        <w:t>t</w:t>
      </w:r>
      <w:r w:rsidR="00B864E0" w:rsidRPr="00506C38">
        <w:rPr>
          <w:rFonts w:ascii="Arial" w:hAnsi="Arial" w:cs="Arial"/>
          <w:i/>
          <w:iCs/>
        </w:rPr>
        <w:t>he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5th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Annual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Anthem</w:t>
      </w:r>
      <w:r w:rsidR="0081490A" w:rsidRPr="00506C38">
        <w:rPr>
          <w:rFonts w:ascii="Arial" w:hAnsi="Arial" w:cs="Arial"/>
          <w:i/>
          <w:iCs/>
        </w:rPr>
        <w:t xml:space="preserve"> </w:t>
      </w:r>
      <w:r w:rsidR="00B864E0" w:rsidRPr="00506C38">
        <w:rPr>
          <w:rFonts w:ascii="Arial" w:hAnsi="Arial" w:cs="Arial"/>
          <w:i/>
          <w:iCs/>
        </w:rPr>
        <w:t>Awards</w:t>
      </w:r>
    </w:p>
    <w:p w14:paraId="4C38C794" w14:textId="5EA363FC" w:rsidR="00B864E0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 xml:space="preserve"> </w:t>
      </w:r>
    </w:p>
    <w:p w14:paraId="59620F9F" w14:textId="5D39A397" w:rsidR="00624F9D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[New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York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City</w:t>
      </w:r>
      <w:r w:rsidR="00506C38">
        <w:rPr>
          <w:rFonts w:ascii="Arial" w:hAnsi="Arial" w:cs="Arial"/>
        </w:rPr>
        <w:t xml:space="preserve">, </w:t>
      </w:r>
      <w:r w:rsidRPr="00506C38">
        <w:rPr>
          <w:rFonts w:ascii="Arial" w:hAnsi="Arial" w:cs="Arial"/>
        </w:rPr>
        <w:t>November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18,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2025</w:t>
      </w:r>
      <w:r w:rsidR="0081490A" w:rsidRPr="00506C38">
        <w:rPr>
          <w:rFonts w:ascii="Arial" w:hAnsi="Arial" w:cs="Arial"/>
        </w:rPr>
        <w:t xml:space="preserve">] </w:t>
      </w:r>
      <w:r w:rsidRPr="00506C38">
        <w:rPr>
          <w:rFonts w:ascii="Arial" w:hAnsi="Arial" w:cs="Arial"/>
        </w:rPr>
        <w:t>–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Give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Note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Foundation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announce</w:t>
      </w:r>
      <w:r w:rsidR="0081490A" w:rsidRPr="00506C38">
        <w:rPr>
          <w:rFonts w:ascii="Arial" w:hAnsi="Arial" w:cs="Arial"/>
        </w:rPr>
        <w:t xml:space="preserve">s </w:t>
      </w:r>
      <w:r w:rsidRPr="00506C38">
        <w:rPr>
          <w:rFonts w:ascii="Arial" w:hAnsi="Arial" w:cs="Arial"/>
        </w:rPr>
        <w:t>today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that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has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been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named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="00624F9D" w:rsidRPr="00506C38">
        <w:rPr>
          <w:rFonts w:ascii="Arial" w:hAnsi="Arial" w:cs="Arial"/>
        </w:rPr>
        <w:t>Bronze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Winner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Education,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Art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Culture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Service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category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="00624F9D" w:rsidRPr="00506C38">
        <w:rPr>
          <w:rFonts w:ascii="Arial" w:hAnsi="Arial" w:cs="Arial"/>
        </w:rPr>
        <w:t>t</w:t>
      </w:r>
      <w:r w:rsidRPr="00506C38">
        <w:rPr>
          <w:rFonts w:ascii="Arial" w:hAnsi="Arial" w:cs="Arial"/>
        </w:rPr>
        <w:t>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5th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Annual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624F9D" w:rsidRPr="00506C38">
        <w:rPr>
          <w:rFonts w:ascii="Arial" w:hAnsi="Arial" w:cs="Arial"/>
        </w:rPr>
        <w:t>.</w:t>
      </w:r>
      <w:r w:rsidR="0081490A" w:rsidRPr="00506C38">
        <w:rPr>
          <w:rFonts w:ascii="Arial" w:hAnsi="Arial" w:cs="Arial"/>
        </w:rPr>
        <w:t xml:space="preserve"> This Anthem Award was awarded specifically around Give </w:t>
      </w:r>
      <w:proofErr w:type="gramStart"/>
      <w:r w:rsidR="0081490A" w:rsidRPr="00506C38">
        <w:rPr>
          <w:rFonts w:ascii="Arial" w:hAnsi="Arial" w:cs="Arial"/>
        </w:rPr>
        <w:t>A</w:t>
      </w:r>
      <w:proofErr w:type="gramEnd"/>
      <w:r w:rsidR="0081490A" w:rsidRPr="00506C38">
        <w:rPr>
          <w:rFonts w:ascii="Arial" w:hAnsi="Arial" w:cs="Arial"/>
        </w:rPr>
        <w:t xml:space="preserve"> Note’s Music Tech Empowers in Action program for Woodburn High School in Woodburn, Oregon. </w:t>
      </w:r>
      <w:r w:rsidR="00D4180A" w:rsidRPr="00506C38">
        <w:rPr>
          <w:rFonts w:ascii="Arial" w:hAnsi="Arial" w:cs="Arial"/>
        </w:rPr>
        <w:t>Launched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by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Webby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Awards,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honor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purpose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mission-driven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work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people,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companies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organizations</w:t>
      </w:r>
      <w:r w:rsidR="0081490A" w:rsidRPr="00506C38">
        <w:rPr>
          <w:rFonts w:ascii="Arial" w:hAnsi="Arial" w:cs="Arial"/>
        </w:rPr>
        <w:t xml:space="preserve"> </w:t>
      </w:r>
      <w:r w:rsidR="00D4180A" w:rsidRPr="00506C38">
        <w:rPr>
          <w:rFonts w:ascii="Arial" w:hAnsi="Arial" w:cs="Arial"/>
        </w:rPr>
        <w:t>worldwide.</w:t>
      </w:r>
      <w:r w:rsidR="0081490A" w:rsidRPr="00506C38">
        <w:rPr>
          <w:rFonts w:ascii="Arial" w:hAnsi="Arial" w:cs="Arial"/>
        </w:rPr>
        <w:t xml:space="preserve"> </w:t>
      </w:r>
    </w:p>
    <w:p w14:paraId="6B6272AC" w14:textId="77777777" w:rsidR="0081490A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</w:p>
    <w:p w14:paraId="60F5ED2E" w14:textId="189661A4" w:rsidR="00D4180A" w:rsidRPr="00506C38" w:rsidRDefault="00D418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Give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Note’s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Tech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Empowers</w:t>
      </w:r>
      <w:r w:rsidR="0081490A" w:rsidRPr="00506C38">
        <w:rPr>
          <w:rFonts w:ascii="Arial" w:hAnsi="Arial" w:cs="Arial"/>
        </w:rPr>
        <w:t xml:space="preserve"> p</w:t>
      </w:r>
      <w:r w:rsidRPr="00506C38">
        <w:rPr>
          <w:rFonts w:ascii="Arial" w:hAnsi="Arial" w:cs="Arial"/>
        </w:rPr>
        <w:t>rogram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(MTE)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encompasses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technology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grants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professional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development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K-12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educators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efforts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diversify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opportunities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engage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students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from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all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backgrounds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learning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school.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MTE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Program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also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develops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supports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new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tech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curriculum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underserved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communities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engage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more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K-12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public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school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students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music.</w:t>
      </w:r>
      <w:r w:rsidR="0081490A" w:rsidRPr="00506C38">
        <w:rPr>
          <w:rFonts w:ascii="Arial" w:hAnsi="Arial" w:cs="Arial"/>
        </w:rPr>
        <w:t xml:space="preserve"> </w:t>
      </w:r>
    </w:p>
    <w:p w14:paraId="394D54A1" w14:textId="21FE2A92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</w:p>
    <w:p w14:paraId="66B4727D" w14:textId="6B544552" w:rsidR="00B864E0" w:rsidRPr="00506C38" w:rsidRDefault="00D418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T</w:t>
      </w:r>
      <w:r w:rsidR="00B864E0" w:rsidRPr="00506C38">
        <w:rPr>
          <w:rFonts w:ascii="Arial" w:hAnsi="Arial" w:cs="Arial"/>
        </w:rPr>
        <w:t>he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International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Academy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Digital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Arts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Sciences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selects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Winners</w:t>
      </w:r>
      <w:r w:rsidR="00B864E0" w:rsidRPr="00506C38">
        <w:rPr>
          <w:rFonts w:ascii="Arial" w:hAnsi="Arial" w:cs="Arial"/>
        </w:rPr>
        <w:t>.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Judges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5th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Annual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include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Nancy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Brown,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Chief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Executive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Officer,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American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Heart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Association;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Anjelika</w:t>
      </w:r>
      <w:r w:rsidR="0081490A" w:rsidRPr="00506C38">
        <w:rPr>
          <w:rFonts w:ascii="Arial" w:hAnsi="Arial" w:cs="Arial"/>
        </w:rPr>
        <w:t xml:space="preserve"> </w:t>
      </w:r>
      <w:proofErr w:type="spellStart"/>
      <w:r w:rsidR="00B864E0" w:rsidRPr="00506C38">
        <w:rPr>
          <w:rFonts w:ascii="Arial" w:hAnsi="Arial" w:cs="Arial"/>
        </w:rPr>
        <w:t>Lours’</w:t>
      </w:r>
      <w:proofErr w:type="spellEnd"/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Kour,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Creative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Director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Managing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lastRenderedPageBreak/>
        <w:t>Partner,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DD.NYC®;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Miguel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Castro,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Head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Global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Media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Partnerships,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Gates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Foundation;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Belén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Frau,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Global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Communication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Positioning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Manager,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IKEA;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Heather</w:t>
      </w:r>
      <w:r w:rsidR="0081490A" w:rsidRPr="00506C38">
        <w:rPr>
          <w:rFonts w:ascii="Arial" w:hAnsi="Arial" w:cs="Arial"/>
        </w:rPr>
        <w:t xml:space="preserve"> </w:t>
      </w:r>
      <w:proofErr w:type="spellStart"/>
      <w:r w:rsidR="00B864E0" w:rsidRPr="00506C38">
        <w:rPr>
          <w:rFonts w:ascii="Arial" w:hAnsi="Arial" w:cs="Arial"/>
        </w:rPr>
        <w:t>Malenshek</w:t>
      </w:r>
      <w:proofErr w:type="spellEnd"/>
      <w:r w:rsidR="00B864E0" w:rsidRPr="00506C38">
        <w:rPr>
          <w:rFonts w:ascii="Arial" w:hAnsi="Arial" w:cs="Arial"/>
        </w:rPr>
        <w:t>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SVP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Chief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Marketing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Officer,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Land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O’Lakes,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Inc.;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Singleton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Beato,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Global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EVP,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Chief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DEI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Officer,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McCann</w:t>
      </w:r>
      <w:r w:rsidR="0081490A" w:rsidRPr="00506C38">
        <w:rPr>
          <w:rFonts w:ascii="Arial" w:hAnsi="Arial" w:cs="Arial"/>
        </w:rPr>
        <w:t xml:space="preserve"> </w:t>
      </w:r>
      <w:proofErr w:type="spellStart"/>
      <w:r w:rsidR="00B864E0" w:rsidRPr="00506C38">
        <w:rPr>
          <w:rFonts w:ascii="Arial" w:hAnsi="Arial" w:cs="Arial"/>
        </w:rPr>
        <w:t>Worldgroup</w:t>
      </w:r>
      <w:proofErr w:type="spellEnd"/>
      <w:r w:rsidR="00B864E0" w:rsidRPr="00506C38">
        <w:rPr>
          <w:rFonts w:ascii="Arial" w:hAnsi="Arial" w:cs="Arial"/>
        </w:rPr>
        <w:t>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Trovon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Williams,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Sr.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Vice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President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Marketing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Communications,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NAACP;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Lauren</w:t>
      </w:r>
      <w:r w:rsidR="0081490A" w:rsidRPr="00506C38">
        <w:rPr>
          <w:rFonts w:ascii="Arial" w:hAnsi="Arial" w:cs="Arial"/>
        </w:rPr>
        <w:t xml:space="preserve"> </w:t>
      </w:r>
      <w:proofErr w:type="spellStart"/>
      <w:r w:rsidR="00B864E0" w:rsidRPr="00506C38">
        <w:rPr>
          <w:rFonts w:ascii="Arial" w:hAnsi="Arial" w:cs="Arial"/>
        </w:rPr>
        <w:t>Garcimonde</w:t>
      </w:r>
      <w:proofErr w:type="spellEnd"/>
      <w:r w:rsidR="00B864E0" w:rsidRPr="00506C38">
        <w:rPr>
          <w:rFonts w:ascii="Arial" w:hAnsi="Arial" w:cs="Arial"/>
        </w:rPr>
        <w:t>-Fisher,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Vice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President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Brand,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Planned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Parenthood;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Roma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McCaig,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Chief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Public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Affairs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Impact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Officer,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REI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Co-op;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Brett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Peters,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Global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Lead,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TikTok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Good,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TikTok;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Michelle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Waring,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Steward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Sustainability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Everyday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Good,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Tom’s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Maine,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among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others.</w:t>
      </w:r>
    </w:p>
    <w:p w14:paraId="4AC455CF" w14:textId="77777777" w:rsidR="0081490A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</w:p>
    <w:p w14:paraId="3399029F" w14:textId="7A89935C" w:rsidR="00B864E0" w:rsidRPr="00506C38" w:rsidRDefault="00D418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Give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Note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CEO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Dendy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Jarrett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says,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“Access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technology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production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curriculum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encourages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student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participation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school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provides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safe,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inclusive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environment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learn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production,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songwriting,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audio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engineering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other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important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life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skills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advance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their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future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potential.”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Jarrett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further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states,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“Being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recognized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our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impact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5th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Annual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true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honor.”</w:t>
      </w:r>
    </w:p>
    <w:p w14:paraId="5E3FE6B3" w14:textId="77777777" w:rsidR="0081490A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</w:p>
    <w:p w14:paraId="72E7CD6B" w14:textId="62F373DA" w:rsidR="00FC6DF1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“This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has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been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challenging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year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impact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sector,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but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="0000286E">
        <w:rPr>
          <w:rFonts w:ascii="Arial" w:hAnsi="Arial" w:cs="Arial"/>
        </w:rPr>
        <w:t>w</w:t>
      </w:r>
      <w:r w:rsidRPr="00506C38">
        <w:rPr>
          <w:rFonts w:ascii="Arial" w:hAnsi="Arial" w:cs="Arial"/>
        </w:rPr>
        <w:t>inners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5th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Annual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have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shown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their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resilience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continued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commitment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better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tomorrow,”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said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General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Manager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Patricia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McLoughlin.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“This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year’s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winners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source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hope,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excited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celebrate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their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work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with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world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today.”</w:t>
      </w:r>
    </w:p>
    <w:p w14:paraId="381B9E26" w14:textId="77777777" w:rsidR="0081490A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</w:p>
    <w:p w14:paraId="55BE50F9" w14:textId="1D9E1749" w:rsidR="00B864E0" w:rsidRPr="00506C38" w:rsidRDefault="00FC6DF1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This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year,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5</w:t>
      </w:r>
      <w:r w:rsidRPr="00506C38">
        <w:rPr>
          <w:rFonts w:ascii="Arial" w:hAnsi="Arial" w:cs="Arial"/>
          <w:vertAlign w:val="superscript"/>
        </w:rPr>
        <w:t>th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Annual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received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more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than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2,000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submissions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from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42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countries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worldwide.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By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amplifying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voices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that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spark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global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change,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are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defining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new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benchmark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impactful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work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that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inspires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others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take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action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their</w:t>
      </w:r>
      <w:r w:rsidR="0081490A" w:rsidRPr="00506C38">
        <w:rPr>
          <w:rFonts w:ascii="Arial" w:hAnsi="Arial" w:cs="Arial"/>
        </w:rPr>
        <w:t xml:space="preserve"> </w:t>
      </w:r>
      <w:r w:rsidR="00B864E0" w:rsidRPr="00506C38">
        <w:rPr>
          <w:rFonts w:ascii="Arial" w:hAnsi="Arial" w:cs="Arial"/>
        </w:rPr>
        <w:t>communities.</w:t>
      </w:r>
      <w:r w:rsidR="00880D1E">
        <w:rPr>
          <w:rFonts w:ascii="Arial" w:hAnsi="Arial" w:cs="Arial"/>
        </w:rPr>
        <w:br/>
      </w:r>
      <w:r w:rsidR="00880D1E">
        <w:rPr>
          <w:rFonts w:ascii="Arial" w:hAnsi="Arial" w:cs="Arial"/>
        </w:rPr>
        <w:br/>
      </w:r>
      <w:r w:rsidR="00880D1E" w:rsidRPr="00880D1E">
        <w:rPr>
          <w:rFonts w:ascii="Arial" w:hAnsi="Arial" w:cs="Arial"/>
          <w:color w:val="000000"/>
          <w:shd w:val="clear" w:color="auto" w:fill="FFFFFF"/>
        </w:rPr>
        <w:t>In other news, the Give A Note Foundation announced MusicPro’26 (tickets are on sale)</w:t>
      </w:r>
      <w:r w:rsidR="00880D1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80D1E" w:rsidRPr="00880D1E">
        <w:rPr>
          <w:rFonts w:ascii="Arial" w:hAnsi="Arial" w:cs="Arial"/>
          <w:color w:val="000000"/>
          <w:shd w:val="clear" w:color="auto" w:fill="FFFFFF"/>
        </w:rPr>
        <w:t>at </w:t>
      </w:r>
      <w:hyperlink r:id="rId6" w:tgtFrame="_blank" w:history="1">
        <w:r w:rsidR="00880D1E" w:rsidRPr="00CB0D06">
          <w:rPr>
            <w:rStyle w:val="Hyperlink"/>
            <w:rFonts w:ascii="Arial" w:hAnsi="Arial" w:cs="Arial"/>
            <w:color w:val="000000"/>
            <w:shd w:val="clear" w:color="auto" w:fill="FFFFFF"/>
          </w:rPr>
          <w:t>musicpro26.com</w:t>
        </w:r>
      </w:hyperlink>
      <w:r w:rsidR="00880D1E" w:rsidRPr="00880D1E">
        <w:rPr>
          <w:rFonts w:ascii="Arial" w:hAnsi="Arial" w:cs="Arial"/>
          <w:color w:val="3E3E3E"/>
          <w:shd w:val="clear" w:color="auto" w:fill="FFFFFF"/>
        </w:rPr>
        <w:t>.  The </w:t>
      </w:r>
      <w:r w:rsidR="00880D1E" w:rsidRPr="00880D1E">
        <w:rPr>
          <w:rFonts w:ascii="Arial" w:hAnsi="Arial" w:cs="Arial"/>
          <w:color w:val="000000"/>
          <w:shd w:val="clear" w:color="auto" w:fill="FFFFFF"/>
        </w:rPr>
        <w:t xml:space="preserve">conference is for professional and aspiring musical artists to take place March 27-29, 2026, at Musicians Institute in Hollywood. The event will feature learning sessions on achieving success in today’s music industry and will provide artists with a unique opportunity to network with fellow musicians and leaders in </w:t>
      </w:r>
      <w:r w:rsidR="00880D1E" w:rsidRPr="00880D1E">
        <w:rPr>
          <w:rFonts w:ascii="Arial" w:hAnsi="Arial" w:cs="Arial"/>
          <w:color w:val="000000"/>
          <w:shd w:val="clear" w:color="auto" w:fill="FFFFFF"/>
        </w:rPr>
        <w:lastRenderedPageBreak/>
        <w:t xml:space="preserve">the industry. Founding sponsors include </w:t>
      </w:r>
      <w:proofErr w:type="spellStart"/>
      <w:r w:rsidR="00880D1E" w:rsidRPr="00880D1E">
        <w:rPr>
          <w:rFonts w:ascii="Arial" w:hAnsi="Arial" w:cs="Arial"/>
          <w:color w:val="000000"/>
          <w:shd w:val="clear" w:color="auto" w:fill="FFFFFF"/>
        </w:rPr>
        <w:t>MusicPro</w:t>
      </w:r>
      <w:proofErr w:type="spellEnd"/>
      <w:r w:rsidR="00880D1E" w:rsidRPr="00880D1E">
        <w:rPr>
          <w:rFonts w:ascii="Arial" w:hAnsi="Arial" w:cs="Arial"/>
          <w:color w:val="000000"/>
          <w:shd w:val="clear" w:color="auto" w:fill="FFFFFF"/>
        </w:rPr>
        <w:t xml:space="preserve"> Insurance, Pandora AMP, </w:t>
      </w:r>
      <w:proofErr w:type="spellStart"/>
      <w:r w:rsidR="00880D1E" w:rsidRPr="00880D1E">
        <w:rPr>
          <w:rFonts w:ascii="Arial" w:hAnsi="Arial" w:cs="Arial"/>
          <w:color w:val="000000"/>
          <w:shd w:val="clear" w:color="auto" w:fill="FFFFFF"/>
        </w:rPr>
        <w:t>SoundExchange</w:t>
      </w:r>
      <w:proofErr w:type="spellEnd"/>
      <w:r w:rsidR="00880D1E" w:rsidRPr="00880D1E">
        <w:rPr>
          <w:rFonts w:ascii="Arial" w:hAnsi="Arial" w:cs="Arial"/>
          <w:color w:val="000000"/>
          <w:shd w:val="clear" w:color="auto" w:fill="FFFFFF"/>
        </w:rPr>
        <w:t xml:space="preserve">, BMI, Paul Reed Smith Guitars, Pearl Musical Instrument Co., </w:t>
      </w:r>
      <w:proofErr w:type="spellStart"/>
      <w:r w:rsidR="00880D1E" w:rsidRPr="00880D1E">
        <w:rPr>
          <w:rFonts w:ascii="Arial" w:hAnsi="Arial" w:cs="Arial"/>
          <w:color w:val="000000"/>
          <w:shd w:val="clear" w:color="auto" w:fill="FFFFFF"/>
        </w:rPr>
        <w:t>DistroKid</w:t>
      </w:r>
      <w:proofErr w:type="spellEnd"/>
      <w:r w:rsidR="00880D1E" w:rsidRPr="00880D1E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880D1E" w:rsidRPr="00880D1E">
        <w:rPr>
          <w:rFonts w:ascii="Arial" w:hAnsi="Arial" w:cs="Arial"/>
          <w:color w:val="000000"/>
          <w:shd w:val="clear" w:color="auto" w:fill="FFFFFF"/>
        </w:rPr>
        <w:t>Bandzoogle</w:t>
      </w:r>
      <w:proofErr w:type="spellEnd"/>
      <w:r w:rsidR="00880D1E" w:rsidRPr="00880D1E">
        <w:rPr>
          <w:rFonts w:ascii="Arial" w:hAnsi="Arial" w:cs="Arial"/>
          <w:color w:val="000000"/>
          <w:shd w:val="clear" w:color="auto" w:fill="FFFFFF"/>
        </w:rPr>
        <w:t xml:space="preserve">, California State University Northridge, Let Music Fill My World, </w:t>
      </w:r>
      <w:proofErr w:type="spellStart"/>
      <w:r w:rsidR="00880D1E" w:rsidRPr="00880D1E">
        <w:rPr>
          <w:rFonts w:ascii="Arial" w:hAnsi="Arial" w:cs="Arial"/>
          <w:color w:val="000000"/>
          <w:shd w:val="clear" w:color="auto" w:fill="FFFFFF"/>
        </w:rPr>
        <w:t>Musicpreneur</w:t>
      </w:r>
      <w:proofErr w:type="spellEnd"/>
      <w:r w:rsidR="00880D1E" w:rsidRPr="00880D1E">
        <w:rPr>
          <w:rFonts w:ascii="Arial" w:hAnsi="Arial" w:cs="Arial"/>
          <w:color w:val="000000"/>
          <w:shd w:val="clear" w:color="auto" w:fill="FFFFFF"/>
        </w:rPr>
        <w:t xml:space="preserve"> Academy, </w:t>
      </w:r>
      <w:r w:rsidR="00880D1E" w:rsidRPr="00880D1E">
        <w:rPr>
          <w:rFonts w:ascii="Arial" w:hAnsi="Arial" w:cs="Arial"/>
          <w:i/>
          <w:iCs/>
          <w:color w:val="000000"/>
          <w:shd w:val="clear" w:color="auto" w:fill="FFFFFF"/>
        </w:rPr>
        <w:t>Music Connection</w:t>
      </w:r>
      <w:r w:rsidR="00880D1E" w:rsidRPr="00880D1E">
        <w:rPr>
          <w:rFonts w:ascii="Arial" w:hAnsi="Arial" w:cs="Arial"/>
          <w:color w:val="000000"/>
          <w:shd w:val="clear" w:color="auto" w:fill="FFFFFF"/>
        </w:rPr>
        <w:t>, </w:t>
      </w:r>
      <w:r w:rsidR="00880D1E" w:rsidRPr="00880D1E">
        <w:rPr>
          <w:rFonts w:ascii="Arial" w:hAnsi="Arial" w:cs="Arial"/>
          <w:i/>
          <w:iCs/>
          <w:color w:val="000000"/>
          <w:shd w:val="clear" w:color="auto" w:fill="FFFFFF"/>
        </w:rPr>
        <w:t>Premier Guitar</w:t>
      </w:r>
      <w:r w:rsidR="00880D1E" w:rsidRPr="00880D1E">
        <w:rPr>
          <w:rFonts w:ascii="Arial" w:hAnsi="Arial" w:cs="Arial"/>
          <w:color w:val="000000"/>
          <w:shd w:val="clear" w:color="auto" w:fill="FFFFFF"/>
        </w:rPr>
        <w:t>, and </w:t>
      </w:r>
      <w:r w:rsidR="00880D1E" w:rsidRPr="00880D1E">
        <w:rPr>
          <w:rFonts w:ascii="Arial" w:hAnsi="Arial" w:cs="Arial"/>
          <w:i/>
          <w:iCs/>
          <w:color w:val="000000"/>
          <w:shd w:val="clear" w:color="auto" w:fill="FFFFFF"/>
        </w:rPr>
        <w:t>American Songwriter</w:t>
      </w:r>
      <w:r w:rsidR="00880D1E" w:rsidRPr="00880D1E">
        <w:rPr>
          <w:rFonts w:ascii="Arial" w:hAnsi="Arial" w:cs="Arial"/>
          <w:color w:val="000000"/>
          <w:shd w:val="clear" w:color="auto" w:fill="FFFFFF"/>
        </w:rPr>
        <w:t>, among others.</w:t>
      </w:r>
    </w:p>
    <w:p w14:paraId="01354D8F" w14:textId="0FB8F552" w:rsidR="00B864E0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 xml:space="preserve"> </w:t>
      </w:r>
    </w:p>
    <w:p w14:paraId="5E034EBC" w14:textId="5506F6F5" w:rsidR="00B864E0" w:rsidRPr="00506C38" w:rsidRDefault="00FC6DF1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  <w:b/>
          <w:bCs/>
        </w:rPr>
        <w:t>About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Give</w:t>
      </w:r>
      <w:r w:rsidR="0081490A" w:rsidRPr="00506C38">
        <w:rPr>
          <w:rFonts w:ascii="Arial" w:hAnsi="Arial" w:cs="Arial"/>
          <w:b/>
          <w:bCs/>
        </w:rPr>
        <w:t xml:space="preserve"> </w:t>
      </w:r>
      <w:proofErr w:type="gramStart"/>
      <w:r w:rsidRPr="00506C38">
        <w:rPr>
          <w:rFonts w:ascii="Arial" w:hAnsi="Arial" w:cs="Arial"/>
          <w:b/>
          <w:bCs/>
        </w:rPr>
        <w:t>A</w:t>
      </w:r>
      <w:proofErr w:type="gramEnd"/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Note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Foundation:</w:t>
      </w:r>
      <w:r w:rsidRPr="00506C38">
        <w:rPr>
          <w:rFonts w:ascii="Arial" w:hAnsi="Arial" w:cs="Arial"/>
        </w:rPr>
        <w:br/>
        <w:t>GIVE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NOTE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Foundation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national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501(c)(3)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organization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with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mission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engage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empower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educators,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inspire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students,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expand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reach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impact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education.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Founded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2011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with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initial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investment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from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21st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Century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Fox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TV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show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  <w:i/>
          <w:iCs/>
        </w:rPr>
        <w:t>GLEE</w:t>
      </w:r>
      <w:r w:rsidRPr="00506C38">
        <w:rPr>
          <w:rFonts w:ascii="Arial" w:hAnsi="Arial" w:cs="Arial"/>
        </w:rPr>
        <w:t>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cooperation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with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valued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partners,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including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CMA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Foundation,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Radio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Disney,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National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Association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Education,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GIVE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NOTE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has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grant</w:t>
      </w:r>
      <w:r w:rsidR="00390944">
        <w:rPr>
          <w:rFonts w:ascii="Arial" w:hAnsi="Arial" w:cs="Arial"/>
        </w:rPr>
        <w:t>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excess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$1.5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Million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support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education.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GAN’s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annual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Innovator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(MEIA)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recognize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teachers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who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have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developed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creative,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effective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in-classroom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programs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provides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ongoing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support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encourage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lasting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change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within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school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district.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Ninety-five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percent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MEIA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grants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serve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students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from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underfunded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metropolitan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rural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K-12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public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school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districts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where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funding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deficient.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Nationally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recognized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educators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organization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that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passionately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champions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their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life’s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work,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GIVE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NOTE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delivers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opportunities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students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become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their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best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selves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through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learning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creating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#MusicEdMatters</w:t>
      </w:r>
      <w:r w:rsidR="0081490A" w:rsidRPr="00506C38">
        <w:rPr>
          <w:rFonts w:ascii="Arial" w:hAnsi="Arial" w:cs="Arial"/>
        </w:rPr>
        <w:t xml:space="preserve"> </w:t>
      </w:r>
    </w:p>
    <w:p w14:paraId="3DDA0F5A" w14:textId="77777777" w:rsidR="0081490A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  <w:b/>
          <w:bCs/>
        </w:rPr>
      </w:pPr>
    </w:p>
    <w:p w14:paraId="3FF05CA9" w14:textId="12BED40F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  <w:b/>
          <w:bCs/>
        </w:rPr>
        <w:t>About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The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Anthem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Awards:</w:t>
      </w:r>
    </w:p>
    <w:p w14:paraId="031F9B7C" w14:textId="7950052F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Launched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2021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Webby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honors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purpose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mission-driven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work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people,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companies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organizations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worldwide.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amplifying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voices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that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spark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global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change,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we’re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defining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new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benchmark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impactful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work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that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inspires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others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to</w:t>
      </w:r>
      <w:r w:rsidR="0081490A" w:rsidRPr="00506C38">
        <w:rPr>
          <w:rFonts w:ascii="Arial" w:hAnsi="Arial" w:cs="Arial"/>
        </w:rPr>
        <w:t xml:space="preserve"> </w:t>
      </w:r>
      <w:proofErr w:type="gramStart"/>
      <w:r w:rsidRPr="00506C38">
        <w:rPr>
          <w:rFonts w:ascii="Arial" w:hAnsi="Arial" w:cs="Arial"/>
        </w:rPr>
        <w:t>take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action</w:t>
      </w:r>
      <w:proofErr w:type="gramEnd"/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their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own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communities.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honors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work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across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seven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causes: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Diversity;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Equity,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Inclusion,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Belonging;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Education;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Art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Culture;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Health;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Human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Civil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Rights;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Humanitarian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Action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Services;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Responsible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Technology;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Sustainability,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Environment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Climate.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season’s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sponsors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partners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include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AARP,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Virgin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Hotels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NYC,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Bloom,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Social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Innovation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Summit,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lastRenderedPageBreak/>
        <w:t>Sustainable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Brands,</w:t>
      </w:r>
      <w:r w:rsidR="0081490A" w:rsidRPr="00506C38">
        <w:rPr>
          <w:rFonts w:ascii="Arial" w:hAnsi="Arial" w:cs="Arial"/>
        </w:rPr>
        <w:t xml:space="preserve"> </w:t>
      </w:r>
      <w:proofErr w:type="spellStart"/>
      <w:r w:rsidRPr="00506C38">
        <w:rPr>
          <w:rFonts w:ascii="Arial" w:hAnsi="Arial" w:cs="Arial"/>
        </w:rPr>
        <w:t>NationSwell</w:t>
      </w:r>
      <w:proofErr w:type="spellEnd"/>
      <w:r w:rsidRPr="00506C38">
        <w:rPr>
          <w:rFonts w:ascii="Arial" w:hAnsi="Arial" w:cs="Arial"/>
        </w:rPr>
        <w:t>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proofErr w:type="spellStart"/>
      <w:r w:rsidRPr="00506C38">
        <w:rPr>
          <w:rFonts w:ascii="Arial" w:hAnsi="Arial" w:cs="Arial"/>
        </w:rPr>
        <w:t>TheFutureParty</w:t>
      </w:r>
      <w:proofErr w:type="spellEnd"/>
      <w:r w:rsidRPr="00506C38">
        <w:rPr>
          <w:rFonts w:ascii="Arial" w:hAnsi="Arial" w:cs="Arial"/>
        </w:rPr>
        <w:t>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Anthem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were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founded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partnership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with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Council,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Born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Way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Foundation,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Feeding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America,</w:t>
      </w:r>
      <w:r w:rsidR="0081490A" w:rsidRPr="00506C38">
        <w:rPr>
          <w:rFonts w:ascii="Arial" w:hAnsi="Arial" w:cs="Arial"/>
        </w:rPr>
        <w:t xml:space="preserve"> </w:t>
      </w:r>
      <w:proofErr w:type="spellStart"/>
      <w:r w:rsidRPr="00506C38">
        <w:rPr>
          <w:rFonts w:ascii="Arial" w:hAnsi="Arial" w:cs="Arial"/>
        </w:rPr>
        <w:t>Glaad</w:t>
      </w:r>
      <w:proofErr w:type="spellEnd"/>
      <w:r w:rsidRPr="00506C38">
        <w:rPr>
          <w:rFonts w:ascii="Arial" w:hAnsi="Arial" w:cs="Arial"/>
        </w:rPr>
        <w:t>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Mozilla,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NAACP,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NRDC,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WWF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XQ.</w:t>
      </w:r>
    </w:p>
    <w:p w14:paraId="6E9CA096" w14:textId="797D3C24" w:rsidR="00B864E0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 xml:space="preserve"> </w:t>
      </w:r>
    </w:p>
    <w:p w14:paraId="09C991B6" w14:textId="48EC5FDB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  <w:b/>
          <w:bCs/>
        </w:rPr>
        <w:t>About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The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Webby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Awards:</w:t>
      </w:r>
    </w:p>
    <w:p w14:paraId="14E796DC" w14:textId="0DE3DA68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Hailed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“Internet’s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highest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honor”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New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York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Times,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Webby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leading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international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organization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honoring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excellence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Internet,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including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Websites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Mobile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Sites,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Video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Film,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Advertising,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Media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Podcasts,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Social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Games,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Apps,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Software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&amp;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Immersive,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Creators,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new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this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year,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AI.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Established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1996,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Webby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received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nearly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13,000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entries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from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all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50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states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over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70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countries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worldwide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last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year.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Webby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presented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International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Academy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Digital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Arts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Sciences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(IADAS).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Sponsors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partners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Webby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Awards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include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WP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Engine,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Meltwater,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KPMG,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NAACP,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WSJ,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Fast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Company,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Deadline,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Hollywood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Reporter,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Morning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Brew,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Hustle,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AIGA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NY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and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The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Publish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Press.</w:t>
      </w:r>
    </w:p>
    <w:p w14:paraId="1393420D" w14:textId="75EC0430" w:rsidR="00B864E0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 xml:space="preserve"> </w:t>
      </w:r>
    </w:p>
    <w:p w14:paraId="1359B52E" w14:textId="2057D989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  <w:b/>
          <w:bCs/>
        </w:rPr>
        <w:t>Find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The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Anthem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Awards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Online:</w:t>
      </w:r>
    </w:p>
    <w:p w14:paraId="738871FC" w14:textId="747A20EC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Website:</w:t>
      </w:r>
      <w:r w:rsidR="0081490A" w:rsidRPr="00506C38">
        <w:rPr>
          <w:rFonts w:ascii="Arial" w:hAnsi="Arial" w:cs="Arial"/>
        </w:rPr>
        <w:t xml:space="preserve"> </w:t>
      </w:r>
      <w:hyperlink r:id="rId7" w:history="1">
        <w:r w:rsidRPr="00506C38">
          <w:rPr>
            <w:rStyle w:val="Hyperlink"/>
            <w:rFonts w:ascii="Arial" w:hAnsi="Arial" w:cs="Arial"/>
          </w:rPr>
          <w:t>anthemawards.com</w:t>
        </w:r>
      </w:hyperlink>
    </w:p>
    <w:p w14:paraId="5489CD4D" w14:textId="688388C4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Instagram:</w:t>
      </w:r>
      <w:r w:rsidR="0081490A" w:rsidRPr="00506C38">
        <w:rPr>
          <w:rFonts w:ascii="Arial" w:hAnsi="Arial" w:cs="Arial"/>
        </w:rPr>
        <w:t xml:space="preserve"> </w:t>
      </w:r>
      <w:hyperlink r:id="rId8" w:history="1">
        <w:r w:rsidRPr="00506C38">
          <w:rPr>
            <w:rStyle w:val="Hyperlink"/>
            <w:rFonts w:ascii="Arial" w:hAnsi="Arial" w:cs="Arial"/>
          </w:rPr>
          <w:t>@anthemawards</w:t>
        </w:r>
      </w:hyperlink>
    </w:p>
    <w:p w14:paraId="4595ED72" w14:textId="52EB07F6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LinkedIn:</w:t>
      </w:r>
      <w:r w:rsidR="0081490A" w:rsidRPr="00506C38">
        <w:rPr>
          <w:rFonts w:ascii="Arial" w:hAnsi="Arial" w:cs="Arial"/>
        </w:rPr>
        <w:t xml:space="preserve"> </w:t>
      </w:r>
      <w:hyperlink r:id="rId9" w:history="1">
        <w:r w:rsidRPr="00506C38">
          <w:rPr>
            <w:rStyle w:val="Hyperlink"/>
            <w:rFonts w:ascii="Arial" w:hAnsi="Arial" w:cs="Arial"/>
          </w:rPr>
          <w:t>The</w:t>
        </w:r>
        <w:r w:rsidR="0081490A" w:rsidRPr="00506C38">
          <w:rPr>
            <w:rStyle w:val="Hyperlink"/>
            <w:rFonts w:ascii="Arial" w:hAnsi="Arial" w:cs="Arial"/>
          </w:rPr>
          <w:t xml:space="preserve"> </w:t>
        </w:r>
        <w:r w:rsidRPr="00506C38">
          <w:rPr>
            <w:rStyle w:val="Hyperlink"/>
            <w:rFonts w:ascii="Arial" w:hAnsi="Arial" w:cs="Arial"/>
          </w:rPr>
          <w:t>Anthem</w:t>
        </w:r>
        <w:r w:rsidR="0081490A" w:rsidRPr="00506C38">
          <w:rPr>
            <w:rStyle w:val="Hyperlink"/>
            <w:rFonts w:ascii="Arial" w:hAnsi="Arial" w:cs="Arial"/>
          </w:rPr>
          <w:t xml:space="preserve"> </w:t>
        </w:r>
        <w:r w:rsidRPr="00506C38">
          <w:rPr>
            <w:rStyle w:val="Hyperlink"/>
            <w:rFonts w:ascii="Arial" w:hAnsi="Arial" w:cs="Arial"/>
          </w:rPr>
          <w:t>Awards</w:t>
        </w:r>
      </w:hyperlink>
    </w:p>
    <w:p w14:paraId="23C30C87" w14:textId="2F862B5F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TikTok:</w:t>
      </w:r>
      <w:r w:rsidR="0081490A" w:rsidRPr="00506C38">
        <w:rPr>
          <w:rFonts w:ascii="Arial" w:hAnsi="Arial" w:cs="Arial"/>
        </w:rPr>
        <w:t xml:space="preserve"> </w:t>
      </w:r>
      <w:hyperlink r:id="rId10" w:history="1">
        <w:r w:rsidRPr="00506C38">
          <w:rPr>
            <w:rStyle w:val="Hyperlink"/>
            <w:rFonts w:ascii="Arial" w:hAnsi="Arial" w:cs="Arial"/>
          </w:rPr>
          <w:t>@anthemawards</w:t>
        </w:r>
      </w:hyperlink>
    </w:p>
    <w:p w14:paraId="0CC44FEB" w14:textId="793E84B2" w:rsidR="00B864E0" w:rsidRPr="00506C38" w:rsidRDefault="00B864E0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Facebook:</w:t>
      </w:r>
      <w:r w:rsidR="0081490A" w:rsidRPr="00506C38">
        <w:rPr>
          <w:rFonts w:ascii="Arial" w:hAnsi="Arial" w:cs="Arial"/>
        </w:rPr>
        <w:t xml:space="preserve"> </w:t>
      </w:r>
      <w:hyperlink r:id="rId11" w:history="1">
        <w:r w:rsidRPr="00506C38">
          <w:rPr>
            <w:rStyle w:val="Hyperlink"/>
            <w:rFonts w:ascii="Arial" w:hAnsi="Arial" w:cs="Arial"/>
          </w:rPr>
          <w:t>facebook.com/</w:t>
        </w:r>
        <w:proofErr w:type="spellStart"/>
        <w:r w:rsidRPr="00506C38">
          <w:rPr>
            <w:rStyle w:val="Hyperlink"/>
            <w:rFonts w:ascii="Arial" w:hAnsi="Arial" w:cs="Arial"/>
          </w:rPr>
          <w:t>anthemawards</w:t>
        </w:r>
        <w:proofErr w:type="spellEnd"/>
      </w:hyperlink>
    </w:p>
    <w:p w14:paraId="2DCC4ED5" w14:textId="77777777" w:rsidR="0081490A" w:rsidRPr="00506C38" w:rsidRDefault="0081490A" w:rsidP="0085334B">
      <w:pPr>
        <w:snapToGrid w:val="0"/>
        <w:spacing w:after="0" w:line="360" w:lineRule="auto"/>
        <w:contextualSpacing/>
        <w:rPr>
          <w:rFonts w:ascii="Arial" w:hAnsi="Arial" w:cs="Arial"/>
          <w:b/>
          <w:bCs/>
        </w:rPr>
      </w:pPr>
    </w:p>
    <w:p w14:paraId="24AFEADE" w14:textId="33F08934" w:rsidR="00FC6DF1" w:rsidRPr="00506C38" w:rsidRDefault="00FC6DF1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  <w:b/>
          <w:bCs/>
        </w:rPr>
        <w:t>Find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Give</w:t>
      </w:r>
      <w:r w:rsidR="0081490A" w:rsidRPr="00506C38">
        <w:rPr>
          <w:rFonts w:ascii="Arial" w:hAnsi="Arial" w:cs="Arial"/>
          <w:b/>
          <w:bCs/>
        </w:rPr>
        <w:t xml:space="preserve"> </w:t>
      </w:r>
      <w:proofErr w:type="gramStart"/>
      <w:r w:rsidRPr="00506C38">
        <w:rPr>
          <w:rFonts w:ascii="Arial" w:hAnsi="Arial" w:cs="Arial"/>
          <w:b/>
          <w:bCs/>
        </w:rPr>
        <w:t>A</w:t>
      </w:r>
      <w:proofErr w:type="gramEnd"/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Note</w:t>
      </w:r>
      <w:r w:rsidR="0081490A" w:rsidRPr="00506C38">
        <w:rPr>
          <w:rFonts w:ascii="Arial" w:hAnsi="Arial" w:cs="Arial"/>
          <w:b/>
          <w:bCs/>
        </w:rPr>
        <w:t xml:space="preserve"> </w:t>
      </w:r>
      <w:r w:rsidRPr="00506C38">
        <w:rPr>
          <w:rFonts w:ascii="Arial" w:hAnsi="Arial" w:cs="Arial"/>
          <w:b/>
          <w:bCs/>
        </w:rPr>
        <w:t>Online:</w:t>
      </w:r>
    </w:p>
    <w:p w14:paraId="6D0EFFCA" w14:textId="2FC92BEB" w:rsidR="00FC6DF1" w:rsidRPr="00506C38" w:rsidRDefault="00FC6DF1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506C38">
        <w:rPr>
          <w:rFonts w:ascii="Arial" w:hAnsi="Arial" w:cs="Arial"/>
        </w:rPr>
        <w:t>For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more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information,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please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visit</w:t>
      </w:r>
      <w:r w:rsidR="0081490A" w:rsidRPr="00506C38">
        <w:rPr>
          <w:rFonts w:ascii="Arial" w:hAnsi="Arial" w:cs="Arial"/>
        </w:rPr>
        <w:t xml:space="preserve"> </w:t>
      </w:r>
      <w:hyperlink r:id="rId12" w:history="1">
        <w:r w:rsidRPr="00506C38">
          <w:rPr>
            <w:rStyle w:val="Hyperlink"/>
            <w:rFonts w:ascii="Arial" w:hAnsi="Arial" w:cs="Arial"/>
          </w:rPr>
          <w:t>Give</w:t>
        </w:r>
        <w:r w:rsidR="0081490A" w:rsidRPr="00506C38">
          <w:rPr>
            <w:rStyle w:val="Hyperlink"/>
            <w:rFonts w:ascii="Arial" w:hAnsi="Arial" w:cs="Arial"/>
          </w:rPr>
          <w:t xml:space="preserve"> </w:t>
        </w:r>
        <w:r w:rsidRPr="00506C38">
          <w:rPr>
            <w:rStyle w:val="Hyperlink"/>
            <w:rFonts w:ascii="Arial" w:hAnsi="Arial" w:cs="Arial"/>
          </w:rPr>
          <w:t>A</w:t>
        </w:r>
        <w:r w:rsidR="0081490A" w:rsidRPr="00506C38">
          <w:rPr>
            <w:rStyle w:val="Hyperlink"/>
            <w:rFonts w:ascii="Arial" w:hAnsi="Arial" w:cs="Arial"/>
          </w:rPr>
          <w:t xml:space="preserve"> </w:t>
        </w:r>
        <w:r w:rsidRPr="00506C38">
          <w:rPr>
            <w:rStyle w:val="Hyperlink"/>
            <w:rFonts w:ascii="Arial" w:hAnsi="Arial" w:cs="Arial"/>
          </w:rPr>
          <w:t>Note</w:t>
        </w:r>
        <w:r w:rsidR="0081490A" w:rsidRPr="00506C38">
          <w:rPr>
            <w:rStyle w:val="Hyperlink"/>
            <w:rFonts w:ascii="Arial" w:hAnsi="Arial" w:cs="Arial"/>
          </w:rPr>
          <w:t xml:space="preserve"> </w:t>
        </w:r>
        <w:r w:rsidRPr="00506C38">
          <w:rPr>
            <w:rStyle w:val="Hyperlink"/>
            <w:rFonts w:ascii="Arial" w:hAnsi="Arial" w:cs="Arial"/>
          </w:rPr>
          <w:t>Foundation</w:t>
        </w:r>
      </w:hyperlink>
      <w:r w:rsidRPr="00506C38">
        <w:rPr>
          <w:rFonts w:ascii="Arial" w:hAnsi="Arial" w:cs="Arial"/>
        </w:rPr>
        <w:t>.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If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arts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education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music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arts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educator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impacted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your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life,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please</w:t>
      </w:r>
      <w:r w:rsidR="0081490A" w:rsidRPr="00506C38">
        <w:rPr>
          <w:rFonts w:ascii="Arial" w:hAnsi="Arial" w:cs="Arial"/>
        </w:rPr>
        <w:t xml:space="preserve"> </w:t>
      </w:r>
      <w:r w:rsidRPr="00506C38">
        <w:rPr>
          <w:rFonts w:ascii="Arial" w:hAnsi="Arial" w:cs="Arial"/>
        </w:rPr>
        <w:t>consider</w:t>
      </w:r>
      <w:r w:rsidR="0081490A" w:rsidRPr="00506C38">
        <w:rPr>
          <w:rFonts w:ascii="Arial" w:hAnsi="Arial" w:cs="Arial"/>
        </w:rPr>
        <w:t xml:space="preserve"> </w:t>
      </w:r>
      <w:hyperlink r:id="rId13" w:history="1">
        <w:r w:rsidRPr="00506C38">
          <w:rPr>
            <w:rStyle w:val="Hyperlink"/>
            <w:rFonts w:ascii="Arial" w:hAnsi="Arial" w:cs="Arial"/>
          </w:rPr>
          <w:t>supporting</w:t>
        </w:r>
        <w:r w:rsidR="0081490A" w:rsidRPr="00506C38">
          <w:rPr>
            <w:rStyle w:val="Hyperlink"/>
            <w:rFonts w:ascii="Arial" w:hAnsi="Arial" w:cs="Arial"/>
          </w:rPr>
          <w:t xml:space="preserve"> </w:t>
        </w:r>
        <w:r w:rsidRPr="00506C38">
          <w:rPr>
            <w:rStyle w:val="Hyperlink"/>
            <w:rFonts w:ascii="Arial" w:hAnsi="Arial" w:cs="Arial"/>
          </w:rPr>
          <w:t>Give</w:t>
        </w:r>
        <w:r w:rsidR="0081490A" w:rsidRPr="00506C38">
          <w:rPr>
            <w:rStyle w:val="Hyperlink"/>
            <w:rFonts w:ascii="Arial" w:hAnsi="Arial" w:cs="Arial"/>
          </w:rPr>
          <w:t xml:space="preserve"> </w:t>
        </w:r>
        <w:proofErr w:type="gramStart"/>
        <w:r w:rsidRPr="00506C38">
          <w:rPr>
            <w:rStyle w:val="Hyperlink"/>
            <w:rFonts w:ascii="Arial" w:hAnsi="Arial" w:cs="Arial"/>
          </w:rPr>
          <w:t>A</w:t>
        </w:r>
        <w:proofErr w:type="gramEnd"/>
        <w:r w:rsidR="0081490A" w:rsidRPr="00506C38">
          <w:rPr>
            <w:rStyle w:val="Hyperlink"/>
            <w:rFonts w:ascii="Arial" w:hAnsi="Arial" w:cs="Arial"/>
          </w:rPr>
          <w:t xml:space="preserve"> </w:t>
        </w:r>
        <w:r w:rsidRPr="00506C38">
          <w:rPr>
            <w:rStyle w:val="Hyperlink"/>
            <w:rFonts w:ascii="Arial" w:hAnsi="Arial" w:cs="Arial"/>
          </w:rPr>
          <w:t>Note</w:t>
        </w:r>
      </w:hyperlink>
      <w:r w:rsidRPr="00506C38">
        <w:rPr>
          <w:rFonts w:ascii="Arial" w:hAnsi="Arial" w:cs="Arial"/>
        </w:rPr>
        <w:t>.</w:t>
      </w:r>
    </w:p>
    <w:p w14:paraId="7377EA75" w14:textId="77777777" w:rsidR="00FC6DF1" w:rsidRPr="00506C38" w:rsidRDefault="00FC6DF1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</w:p>
    <w:p w14:paraId="116DE598" w14:textId="363C1013" w:rsidR="0085334B" w:rsidRPr="0085334B" w:rsidRDefault="0085334B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85334B">
        <w:rPr>
          <w:rFonts w:ascii="Arial" w:hAnsi="Arial" w:cs="Arial"/>
        </w:rPr>
        <w:t>Photo file: GiveANoteFoundation_Logo.JPG</w:t>
      </w:r>
    </w:p>
    <w:p w14:paraId="48489309" w14:textId="20BA6AC7" w:rsidR="00B864E0" w:rsidRPr="00506C38" w:rsidRDefault="0085334B" w:rsidP="0085334B">
      <w:pPr>
        <w:snapToGrid w:val="0"/>
        <w:spacing w:after="0" w:line="360" w:lineRule="auto"/>
        <w:contextualSpacing/>
        <w:rPr>
          <w:rFonts w:ascii="Arial" w:hAnsi="Arial" w:cs="Arial"/>
        </w:rPr>
      </w:pPr>
      <w:r w:rsidRPr="0085334B">
        <w:rPr>
          <w:rFonts w:ascii="Arial" w:hAnsi="Arial" w:cs="Arial"/>
        </w:rPr>
        <w:t>Photo caption: Give A Note Foundation logo</w:t>
      </w:r>
    </w:p>
    <w:sectPr w:rsidR="00B864E0" w:rsidRPr="00506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0A9"/>
    <w:multiLevelType w:val="multilevel"/>
    <w:tmpl w:val="651C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20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E0"/>
    <w:rsid w:val="0000286E"/>
    <w:rsid w:val="00084B29"/>
    <w:rsid w:val="001C0305"/>
    <w:rsid w:val="0020727B"/>
    <w:rsid w:val="002D45A4"/>
    <w:rsid w:val="002F404C"/>
    <w:rsid w:val="00390944"/>
    <w:rsid w:val="00506C38"/>
    <w:rsid w:val="005376C1"/>
    <w:rsid w:val="00624F9D"/>
    <w:rsid w:val="0081490A"/>
    <w:rsid w:val="0085334B"/>
    <w:rsid w:val="00880D1E"/>
    <w:rsid w:val="008F33E4"/>
    <w:rsid w:val="00B2759E"/>
    <w:rsid w:val="00B864E0"/>
    <w:rsid w:val="00CA20CB"/>
    <w:rsid w:val="00CB0D06"/>
    <w:rsid w:val="00D4180A"/>
    <w:rsid w:val="00FC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C351"/>
  <w15:chartTrackingRefBased/>
  <w15:docId w15:val="{05943C67-34B9-554A-A6F4-5F56CC7E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4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4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490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376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991">
          <w:marLeft w:val="0"/>
          <w:marRight w:val="0"/>
          <w:marTop w:val="0"/>
          <w:marBottom w:val="20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66835">
          <w:marLeft w:val="0"/>
          <w:marRight w:val="0"/>
          <w:marTop w:val="0"/>
          <w:marBottom w:val="20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8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373">
          <w:marLeft w:val="0"/>
          <w:marRight w:val="0"/>
          <w:marTop w:val="0"/>
          <w:marBottom w:val="20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79833">
          <w:marLeft w:val="0"/>
          <w:marRight w:val="0"/>
          <w:marTop w:val="0"/>
          <w:marBottom w:val="20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6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nthemawards/?hl=en" TargetMode="External"/><Relationship Id="rId13" Type="http://schemas.openxmlformats.org/officeDocument/2006/relationships/hyperlink" Target="https://www.giveanote.org/dona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hemawards.com/" TargetMode="External"/><Relationship Id="rId12" Type="http://schemas.openxmlformats.org/officeDocument/2006/relationships/hyperlink" Target="https://www.giveanot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icpro26.com/" TargetMode="External"/><Relationship Id="rId11" Type="http://schemas.openxmlformats.org/officeDocument/2006/relationships/hyperlink" Target="https://www.facebook.com/anthemawards" TargetMode="External"/><Relationship Id="rId5" Type="http://schemas.openxmlformats.org/officeDocument/2006/relationships/hyperlink" Target="mailto:robert@clynemedia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iktok.com/@anthem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anthem-award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Dendy Jarrett</dc:creator>
  <cp:keywords/>
  <dc:description/>
  <cp:lastModifiedBy>Brad Gibson</cp:lastModifiedBy>
  <cp:revision>16</cp:revision>
  <dcterms:created xsi:type="dcterms:W3CDTF">2025-11-18T21:30:00Z</dcterms:created>
  <dcterms:modified xsi:type="dcterms:W3CDTF">2025-11-18T23:58:00Z</dcterms:modified>
</cp:coreProperties>
</file>