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5DBD" w14:textId="745459DA" w:rsidR="008A4D07" w:rsidRDefault="1019AF17" w:rsidP="00F42A97">
      <w:pPr>
        <w:spacing w:after="0"/>
        <w:contextualSpacing/>
        <w:jc w:val="center"/>
      </w:pPr>
      <w:r>
        <w:rPr>
          <w:noProof/>
        </w:rPr>
        <w:drawing>
          <wp:inline distT="0" distB="0" distL="0" distR="0" wp14:anchorId="189ECEAC" wp14:editId="62934E29">
            <wp:extent cx="2076450" cy="1038225"/>
            <wp:effectExtent l="0" t="0" r="0" b="0"/>
            <wp:docPr id="1166389565" name="Picture 1166389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611FC" w14:textId="4F9DACC5" w:rsidR="00F42A97" w:rsidRPr="00F42A97" w:rsidRDefault="00F42A97" w:rsidP="00F42A97">
      <w:pPr>
        <w:spacing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Albert Cummings turns it up to </w:t>
      </w:r>
      <w:r>
        <w:rPr>
          <w:b/>
          <w:bCs/>
          <w:i/>
          <w:sz w:val="32"/>
          <w:szCs w:val="32"/>
        </w:rPr>
        <w:t>TEN</w:t>
      </w:r>
      <w:r>
        <w:rPr>
          <w:b/>
          <w:bCs/>
          <w:sz w:val="32"/>
          <w:szCs w:val="32"/>
        </w:rPr>
        <w:t xml:space="preserve"> with an expansive sound on his new album available April 8 </w:t>
      </w:r>
    </w:p>
    <w:p w14:paraId="1544B7A2" w14:textId="66BC2C01" w:rsidR="008A4D07" w:rsidRPr="00F42A97" w:rsidRDefault="008A4D07" w:rsidP="00F42A97">
      <w:pPr>
        <w:spacing w:after="0"/>
        <w:contextualSpacing/>
        <w:jc w:val="center"/>
        <w:rPr>
          <w:bCs/>
          <w:sz w:val="24"/>
          <w:szCs w:val="24"/>
        </w:rPr>
      </w:pPr>
    </w:p>
    <w:p w14:paraId="6F039128" w14:textId="3EC4B27E" w:rsidR="008A4D07" w:rsidRPr="00F42A97" w:rsidRDefault="00F42A97" w:rsidP="00F42A97">
      <w:pPr>
        <w:spacing w:after="0"/>
        <w:contextualSpacing/>
        <w:jc w:val="center"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– The acclaimed bluesman busts down genre walls on </w:t>
      </w:r>
      <w:r w:rsidRPr="00F42A97">
        <w:rPr>
          <w:bCs/>
          <w:i/>
          <w:sz w:val="24"/>
          <w:szCs w:val="24"/>
        </w:rPr>
        <w:t>TEN</w:t>
      </w:r>
      <w:r w:rsidRPr="00F42A97">
        <w:rPr>
          <w:bCs/>
          <w:sz w:val="24"/>
          <w:szCs w:val="24"/>
        </w:rPr>
        <w:t xml:space="preserve">, produced by GRAMMY®-winner Chuck </w:t>
      </w:r>
      <w:proofErr w:type="spellStart"/>
      <w:r w:rsidRPr="00F42A97">
        <w:rPr>
          <w:bCs/>
          <w:sz w:val="24"/>
          <w:szCs w:val="24"/>
        </w:rPr>
        <w:t>Ainlay</w:t>
      </w:r>
      <w:proofErr w:type="spellEnd"/>
      <w:r w:rsidRPr="00F42A97">
        <w:rPr>
          <w:bCs/>
          <w:sz w:val="24"/>
          <w:szCs w:val="24"/>
        </w:rPr>
        <w:t xml:space="preserve"> and featuring a guest appearance by Vince Gill –</w:t>
      </w:r>
    </w:p>
    <w:p w14:paraId="5B3851AE" w14:textId="77777777" w:rsidR="00F42A97" w:rsidRPr="00F42A97" w:rsidRDefault="00F42A97" w:rsidP="00F42A97">
      <w:pPr>
        <w:spacing w:after="0"/>
        <w:contextualSpacing/>
        <w:jc w:val="center"/>
        <w:rPr>
          <w:bCs/>
          <w:sz w:val="24"/>
          <w:szCs w:val="24"/>
        </w:rPr>
      </w:pPr>
    </w:p>
    <w:p w14:paraId="6A2475E9" w14:textId="45ACD4B3" w:rsidR="00F42A97" w:rsidRPr="00F42A97" w:rsidRDefault="00F42A97" w:rsidP="00F42A97">
      <w:pPr>
        <w:spacing w:after="0"/>
        <w:contextualSpacing/>
        <w:jc w:val="center"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– New single “Need Somebody” premieres today! –</w:t>
      </w:r>
    </w:p>
    <w:p w14:paraId="040E0C65" w14:textId="46D64D22" w:rsidR="60758B6F" w:rsidRPr="00F42A97" w:rsidRDefault="60758B6F" w:rsidP="00F42A97">
      <w:pPr>
        <w:spacing w:after="0"/>
        <w:contextualSpacing/>
        <w:jc w:val="center"/>
        <w:rPr>
          <w:bCs/>
          <w:sz w:val="24"/>
          <w:szCs w:val="24"/>
        </w:rPr>
      </w:pPr>
    </w:p>
    <w:p w14:paraId="21137CCC" w14:textId="149E4A77" w:rsidR="00F42A97" w:rsidRPr="00F42A97" w:rsidRDefault="36AC7F34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February</w:t>
      </w:r>
      <w:r w:rsidR="00F42A97" w:rsidRPr="00F42A97">
        <w:rPr>
          <w:bCs/>
          <w:sz w:val="24"/>
          <w:szCs w:val="24"/>
        </w:rPr>
        <w:t xml:space="preserve"> </w:t>
      </w:r>
      <w:r w:rsidRPr="00F42A97">
        <w:rPr>
          <w:bCs/>
          <w:sz w:val="24"/>
          <w:szCs w:val="24"/>
        </w:rPr>
        <w:t>17,</w:t>
      </w:r>
      <w:r w:rsidR="00F42A97" w:rsidRPr="00F42A97">
        <w:rPr>
          <w:bCs/>
          <w:sz w:val="24"/>
          <w:szCs w:val="24"/>
        </w:rPr>
        <w:t xml:space="preserve"> </w:t>
      </w:r>
      <w:r w:rsidRPr="00F42A97">
        <w:rPr>
          <w:bCs/>
          <w:sz w:val="24"/>
          <w:szCs w:val="24"/>
        </w:rPr>
        <w:t>2022</w:t>
      </w:r>
      <w:r w:rsidR="00F42A97" w:rsidRPr="00F42A97">
        <w:rPr>
          <w:bCs/>
          <w:sz w:val="24"/>
          <w:szCs w:val="24"/>
        </w:rPr>
        <w:t xml:space="preserve"> </w:t>
      </w:r>
      <w:r w:rsidRPr="00F42A97">
        <w:rPr>
          <w:bCs/>
          <w:sz w:val="24"/>
          <w:szCs w:val="24"/>
        </w:rPr>
        <w:t>-</w:t>
      </w:r>
      <w:r w:rsidR="00F42A97" w:rsidRPr="00F42A97">
        <w:rPr>
          <w:bCs/>
          <w:sz w:val="24"/>
          <w:szCs w:val="24"/>
        </w:rPr>
        <w:t xml:space="preserve"> There are few albums today that are grounded in the blues but can still instantly jump off into a whole new sense of expression. On his new studio album </w:t>
      </w:r>
      <w:r w:rsidR="00F42A97" w:rsidRPr="00F42A97">
        <w:rPr>
          <w:bCs/>
          <w:i/>
          <w:iCs/>
          <w:sz w:val="24"/>
          <w:szCs w:val="24"/>
        </w:rPr>
        <w:t>TEN,</w:t>
      </w:r>
      <w:r w:rsidR="00F42A97" w:rsidRPr="00F42A97">
        <w:rPr>
          <w:bCs/>
          <w:sz w:val="24"/>
          <w:szCs w:val="24"/>
        </w:rPr>
        <w:t xml:space="preserve"> Albert Cummings ventures into rock, country, </w:t>
      </w:r>
      <w:r w:rsidR="00F42A97">
        <w:rPr>
          <w:bCs/>
          <w:sz w:val="24"/>
          <w:szCs w:val="24"/>
        </w:rPr>
        <w:t>soul</w:t>
      </w:r>
      <w:r w:rsidR="00F42A97" w:rsidRPr="00F42A97">
        <w:rPr>
          <w:bCs/>
          <w:sz w:val="24"/>
          <w:szCs w:val="24"/>
        </w:rPr>
        <w:t xml:space="preserve"> and Americana, while his songs range from wall-ratting tunes to soft ballads, with </w:t>
      </w:r>
      <w:r w:rsidR="00F42A97">
        <w:rPr>
          <w:bCs/>
          <w:sz w:val="24"/>
          <w:szCs w:val="24"/>
        </w:rPr>
        <w:t>Cummings’</w:t>
      </w:r>
      <w:r w:rsidR="00F42A97" w:rsidRPr="00F42A97">
        <w:rPr>
          <w:bCs/>
          <w:sz w:val="24"/>
          <w:szCs w:val="24"/>
        </w:rPr>
        <w:t xml:space="preserve"> rugged, world-wise vocals hitting all the right moods. Musically diverse and emotionally cohesive</w:t>
      </w:r>
      <w:r w:rsidR="00F42A97" w:rsidRPr="00F42A97">
        <w:rPr>
          <w:bCs/>
          <w:i/>
          <w:iCs/>
          <w:sz w:val="24"/>
          <w:szCs w:val="24"/>
        </w:rPr>
        <w:t>, TEN</w:t>
      </w:r>
      <w:r w:rsidR="00F42A97">
        <w:rPr>
          <w:bCs/>
          <w:iCs/>
          <w:sz w:val="24"/>
          <w:szCs w:val="24"/>
        </w:rPr>
        <w:t>’s</w:t>
      </w:r>
      <w:r w:rsidR="00F42A97" w:rsidRPr="00F42A97">
        <w:rPr>
          <w:bCs/>
          <w:sz w:val="24"/>
          <w:szCs w:val="24"/>
        </w:rPr>
        <w:t xml:space="preserve"> 13 original tracks stand as a compelling statement about who he is now and where he may be headed.</w:t>
      </w:r>
      <w:r w:rsidR="00F42A97" w:rsidRPr="00F42A97">
        <w:rPr>
          <w:bCs/>
          <w:i/>
          <w:iCs/>
          <w:sz w:val="24"/>
          <w:szCs w:val="24"/>
        </w:rPr>
        <w:t xml:space="preserve"> TEN</w:t>
      </w:r>
      <w:r w:rsidR="00F42A97" w:rsidRPr="00F42A97">
        <w:rPr>
          <w:bCs/>
          <w:sz w:val="24"/>
          <w:szCs w:val="24"/>
        </w:rPr>
        <w:t xml:space="preserve"> will be released on April 8 via Ivy Music Company.</w:t>
      </w:r>
    </w:p>
    <w:p w14:paraId="03A76A9D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48B1CDF8" w14:textId="10A359F5" w:rsidR="00F42A97" w:rsidRPr="00AC6CCA" w:rsidRDefault="00F42A97" w:rsidP="00F42A97">
      <w:pPr>
        <w:spacing w:after="0"/>
        <w:contextualSpacing/>
        <w:rPr>
          <w:bCs/>
          <w:sz w:val="24"/>
          <w:szCs w:val="24"/>
        </w:rPr>
      </w:pPr>
      <w:r w:rsidRPr="00D82D70">
        <w:rPr>
          <w:bCs/>
          <w:sz w:val="24"/>
          <w:szCs w:val="24"/>
        </w:rPr>
        <w:t xml:space="preserve">The first single, </w:t>
      </w:r>
      <w:r w:rsidR="00B35F1B" w:rsidRPr="00D82D70">
        <w:rPr>
          <w:bCs/>
          <w:sz w:val="24"/>
          <w:szCs w:val="24"/>
        </w:rPr>
        <w:t xml:space="preserve">scorching rocker </w:t>
      </w:r>
      <w:r w:rsidRPr="00D82D70">
        <w:rPr>
          <w:bCs/>
          <w:sz w:val="24"/>
          <w:szCs w:val="24"/>
        </w:rPr>
        <w:t>“Need Somebody,” premiered earlier today via</w:t>
      </w:r>
      <w:r w:rsidRPr="00D82D70">
        <w:rPr>
          <w:bCs/>
          <w:i/>
          <w:iCs/>
          <w:sz w:val="24"/>
          <w:szCs w:val="24"/>
        </w:rPr>
        <w:t xml:space="preserve"> </w:t>
      </w:r>
      <w:hyperlink r:id="rId5" w:history="1">
        <w:r w:rsidRPr="00F43796">
          <w:rPr>
            <w:rStyle w:val="Hyperlink"/>
            <w:bCs/>
            <w:i/>
            <w:iCs/>
            <w:sz w:val="24"/>
            <w:szCs w:val="24"/>
          </w:rPr>
          <w:t>Guitar Player Magazine</w:t>
        </w:r>
      </w:hyperlink>
      <w:r w:rsidRPr="00D82D70">
        <w:rPr>
          <w:bCs/>
          <w:i/>
          <w:iCs/>
          <w:sz w:val="24"/>
          <w:szCs w:val="24"/>
        </w:rPr>
        <w:t>,</w:t>
      </w:r>
      <w:r w:rsidRPr="00D82D70">
        <w:rPr>
          <w:bCs/>
          <w:sz w:val="24"/>
          <w:szCs w:val="24"/>
        </w:rPr>
        <w:t xml:space="preserve"> who </w:t>
      </w:r>
      <w:r w:rsidR="006908E9" w:rsidRPr="00D82D70">
        <w:rPr>
          <w:bCs/>
          <w:sz w:val="24"/>
          <w:szCs w:val="24"/>
        </w:rPr>
        <w:t>stated</w:t>
      </w:r>
      <w:r w:rsidR="0038225A" w:rsidRPr="00D82D70">
        <w:rPr>
          <w:bCs/>
          <w:sz w:val="24"/>
          <w:szCs w:val="24"/>
        </w:rPr>
        <w:t xml:space="preserve"> about Cummings</w:t>
      </w:r>
      <w:r w:rsidRPr="00D82D70">
        <w:rPr>
          <w:bCs/>
          <w:sz w:val="24"/>
          <w:szCs w:val="24"/>
        </w:rPr>
        <w:t>, “</w:t>
      </w:r>
      <w:r w:rsidR="00AC6CCA" w:rsidRPr="00D82D70">
        <w:rPr>
          <w:bCs/>
          <w:sz w:val="24"/>
          <w:szCs w:val="24"/>
        </w:rPr>
        <w:t>With over two decades’ worth of solo releases under his belt, his recorded</w:t>
      </w:r>
      <w:r w:rsidR="00AC6CCA" w:rsidRPr="00AC6CCA">
        <w:rPr>
          <w:bCs/>
          <w:sz w:val="24"/>
          <w:szCs w:val="24"/>
        </w:rPr>
        <w:t xml:space="preserve"> body of work catalogs a guitarist that has gone from strength to strength. Renowned for his raw, off-the-cuff stage performances, what you see really is what you get with this maestro</w:t>
      </w:r>
      <w:r w:rsidRPr="00AC6CCA">
        <w:rPr>
          <w:bCs/>
          <w:sz w:val="24"/>
          <w:szCs w:val="24"/>
        </w:rPr>
        <w:t>.”</w:t>
      </w:r>
    </w:p>
    <w:p w14:paraId="68378120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545E71B6" w14:textId="4B2BE97D" w:rsidR="00876E5B" w:rsidRDefault="00963697" w:rsidP="00F42A97">
      <w:pPr>
        <w:spacing w:after="0"/>
        <w:contextualSpacing/>
        <w:rPr>
          <w:bCs/>
          <w:i/>
          <w:iCs/>
          <w:sz w:val="24"/>
          <w:szCs w:val="24"/>
        </w:rPr>
      </w:pPr>
      <w:hyperlink r:id="rId6" w:history="1">
        <w:r w:rsidR="00870B0C" w:rsidRPr="00870B0C">
          <w:rPr>
            <w:rStyle w:val="Hyperlink"/>
            <w:bCs/>
            <w:sz w:val="24"/>
            <w:szCs w:val="24"/>
          </w:rPr>
          <w:t>LISTEN TO THE TRACK HERE</w:t>
        </w:r>
      </w:hyperlink>
    </w:p>
    <w:p w14:paraId="4B897A68" w14:textId="77777777" w:rsidR="00870B0C" w:rsidRDefault="00870B0C" w:rsidP="00F42A97">
      <w:pPr>
        <w:spacing w:after="0"/>
        <w:contextualSpacing/>
        <w:rPr>
          <w:bCs/>
          <w:i/>
          <w:iCs/>
          <w:sz w:val="24"/>
          <w:szCs w:val="24"/>
        </w:rPr>
      </w:pPr>
    </w:p>
    <w:p w14:paraId="1E8BEFA0" w14:textId="48359F61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i/>
          <w:iCs/>
          <w:sz w:val="24"/>
          <w:szCs w:val="24"/>
        </w:rPr>
        <w:t>TEN</w:t>
      </w:r>
      <w:r w:rsidRPr="00F42A97">
        <w:rPr>
          <w:bCs/>
          <w:sz w:val="24"/>
          <w:szCs w:val="24"/>
        </w:rPr>
        <w:t xml:space="preserve"> was recorded</w:t>
      </w:r>
      <w:r w:rsidR="00876E5B">
        <w:rPr>
          <w:bCs/>
          <w:sz w:val="24"/>
          <w:szCs w:val="24"/>
        </w:rPr>
        <w:t xml:space="preserve"> in Nashville at Peter Frampton’</w:t>
      </w:r>
      <w:r w:rsidRPr="00F42A97">
        <w:rPr>
          <w:bCs/>
          <w:sz w:val="24"/>
          <w:szCs w:val="24"/>
        </w:rPr>
        <w:t xml:space="preserve">s Phenix Studios. Helping Cummings craft his vision for this album was </w:t>
      </w:r>
      <w:r w:rsidR="00876E5B">
        <w:rPr>
          <w:bCs/>
          <w:sz w:val="24"/>
          <w:szCs w:val="24"/>
        </w:rPr>
        <w:t>GRAMMY®</w:t>
      </w:r>
      <w:r w:rsidRPr="00F42A97">
        <w:rPr>
          <w:bCs/>
          <w:sz w:val="24"/>
          <w:szCs w:val="24"/>
        </w:rPr>
        <w:t xml:space="preserve">-winning producer Chuck </w:t>
      </w:r>
      <w:proofErr w:type="spellStart"/>
      <w:r w:rsidRPr="00F42A97">
        <w:rPr>
          <w:bCs/>
          <w:sz w:val="24"/>
          <w:szCs w:val="24"/>
        </w:rPr>
        <w:t>Ainlay</w:t>
      </w:r>
      <w:proofErr w:type="spellEnd"/>
      <w:r w:rsidRPr="00F42A97">
        <w:rPr>
          <w:bCs/>
          <w:sz w:val="24"/>
          <w:szCs w:val="24"/>
        </w:rPr>
        <w:t xml:space="preserve"> (Mark </w:t>
      </w:r>
      <w:proofErr w:type="spellStart"/>
      <w:r w:rsidRPr="00F42A97">
        <w:rPr>
          <w:bCs/>
          <w:sz w:val="24"/>
          <w:szCs w:val="24"/>
        </w:rPr>
        <w:t>Knopfler</w:t>
      </w:r>
      <w:proofErr w:type="spellEnd"/>
      <w:r w:rsidRPr="00F42A97">
        <w:rPr>
          <w:bCs/>
          <w:sz w:val="24"/>
          <w:szCs w:val="24"/>
        </w:rPr>
        <w:t>, Dire Straits, George Strait, Peter Frampton, M</w:t>
      </w:r>
      <w:r w:rsidR="00876E5B">
        <w:rPr>
          <w:bCs/>
          <w:sz w:val="24"/>
          <w:szCs w:val="24"/>
        </w:rPr>
        <w:t>iranda Lambert and</w:t>
      </w:r>
      <w:r w:rsidRPr="00F42A97">
        <w:rPr>
          <w:bCs/>
          <w:sz w:val="24"/>
          <w:szCs w:val="24"/>
        </w:rPr>
        <w:t xml:space="preserve"> Emmylou Harris, among others) and a dream team of musicians including drummer Greg Morrow, bassist Glenn </w:t>
      </w:r>
      <w:proofErr w:type="spellStart"/>
      <w:r w:rsidRPr="00F42A97">
        <w:rPr>
          <w:bCs/>
          <w:sz w:val="24"/>
          <w:szCs w:val="24"/>
        </w:rPr>
        <w:t>Worf</w:t>
      </w:r>
      <w:proofErr w:type="spellEnd"/>
      <w:r w:rsidRPr="00F42A97">
        <w:rPr>
          <w:bCs/>
          <w:sz w:val="24"/>
          <w:szCs w:val="24"/>
        </w:rPr>
        <w:t xml:space="preserve">, keyboardist Michael Rojas, and guitarist Rob </w:t>
      </w:r>
      <w:proofErr w:type="spellStart"/>
      <w:r w:rsidRPr="00F42A97">
        <w:rPr>
          <w:bCs/>
          <w:sz w:val="24"/>
          <w:szCs w:val="24"/>
        </w:rPr>
        <w:t>McNelley</w:t>
      </w:r>
      <w:proofErr w:type="spellEnd"/>
      <w:r w:rsidR="00876E5B">
        <w:rPr>
          <w:bCs/>
          <w:sz w:val="24"/>
          <w:szCs w:val="24"/>
        </w:rPr>
        <w:t>. “</w:t>
      </w:r>
      <w:r w:rsidRPr="00F42A97">
        <w:rPr>
          <w:bCs/>
          <w:sz w:val="24"/>
          <w:szCs w:val="24"/>
        </w:rPr>
        <w:t>The music that started to be played in the studio sounded like it was bein</w:t>
      </w:r>
      <w:r w:rsidR="00876E5B">
        <w:rPr>
          <w:bCs/>
          <w:sz w:val="24"/>
          <w:szCs w:val="24"/>
        </w:rPr>
        <w:t>g created on a whole new level,” Cumming</w:t>
      </w:r>
      <w:r w:rsidR="005831DE">
        <w:rPr>
          <w:bCs/>
          <w:sz w:val="24"/>
          <w:szCs w:val="24"/>
        </w:rPr>
        <w:t>s</w:t>
      </w:r>
      <w:r w:rsidR="00876E5B">
        <w:rPr>
          <w:bCs/>
          <w:sz w:val="24"/>
          <w:szCs w:val="24"/>
        </w:rPr>
        <w:t xml:space="preserve"> raves, “</w:t>
      </w:r>
      <w:r w:rsidRPr="00F42A97">
        <w:rPr>
          <w:bCs/>
          <w:sz w:val="24"/>
          <w:szCs w:val="24"/>
        </w:rPr>
        <w:t xml:space="preserve">I knew in </w:t>
      </w:r>
      <w:r w:rsidR="00876E5B">
        <w:rPr>
          <w:bCs/>
          <w:sz w:val="24"/>
          <w:szCs w:val="24"/>
        </w:rPr>
        <w:t>a flash we were onto something.”</w:t>
      </w:r>
    </w:p>
    <w:p w14:paraId="37757463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2FFEC173" w14:textId="48866533" w:rsidR="00F42A97" w:rsidRPr="00F42A97" w:rsidRDefault="00876E5B" w:rsidP="00F42A97">
      <w:pPr>
        <w:spacing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“Need Somebody”</w:t>
      </w:r>
      <w:r w:rsidR="00F42A97" w:rsidRPr="00F42A97">
        <w:rPr>
          <w:bCs/>
          <w:sz w:val="24"/>
          <w:szCs w:val="24"/>
        </w:rPr>
        <w:t xml:space="preserve"> also represents another crucial element of </w:t>
      </w:r>
      <w:r w:rsidR="00F42A97" w:rsidRPr="00F42A97">
        <w:rPr>
          <w:bCs/>
          <w:i/>
          <w:iCs/>
          <w:sz w:val="24"/>
          <w:szCs w:val="24"/>
        </w:rPr>
        <w:t>TEN</w:t>
      </w:r>
      <w:r w:rsidR="00F42A97" w:rsidRPr="00F42A97">
        <w:rPr>
          <w:bCs/>
          <w:sz w:val="24"/>
          <w:szCs w:val="24"/>
        </w:rPr>
        <w:t xml:space="preserve"> – the emotional depth Cummings reaches with his evocative lyrics.</w:t>
      </w:r>
      <w:r w:rsidR="00F42A97" w:rsidRPr="00F42A97">
        <w:rPr>
          <w:bCs/>
          <w:i/>
          <w:iCs/>
          <w:sz w:val="24"/>
          <w:szCs w:val="24"/>
        </w:rPr>
        <w:t xml:space="preserve"> TEN </w:t>
      </w:r>
      <w:r w:rsidR="00F42A97" w:rsidRPr="00F42A97">
        <w:rPr>
          <w:bCs/>
          <w:sz w:val="24"/>
          <w:szCs w:val="24"/>
        </w:rPr>
        <w:t>is the first record wher</w:t>
      </w:r>
      <w:r>
        <w:rPr>
          <w:bCs/>
          <w:sz w:val="24"/>
          <w:szCs w:val="24"/>
        </w:rPr>
        <w:t>e Cummings, as he explains it, “</w:t>
      </w:r>
      <w:r w:rsidR="00F42A97" w:rsidRPr="00F42A97">
        <w:rPr>
          <w:bCs/>
          <w:sz w:val="24"/>
          <w:szCs w:val="24"/>
        </w:rPr>
        <w:t>let the l</w:t>
      </w:r>
      <w:r>
        <w:rPr>
          <w:bCs/>
          <w:sz w:val="24"/>
          <w:szCs w:val="24"/>
        </w:rPr>
        <w:t>istener into my personal space.”</w:t>
      </w:r>
      <w:r w:rsidR="00F42A97" w:rsidRPr="00F42A97">
        <w:rPr>
          <w:bCs/>
          <w:sz w:val="24"/>
          <w:szCs w:val="24"/>
        </w:rPr>
        <w:t xml:space="preserve"> The music is more songwriting-focused, </w:t>
      </w:r>
      <w:r w:rsidR="00F42A97" w:rsidRPr="00F42A97">
        <w:rPr>
          <w:bCs/>
          <w:sz w:val="24"/>
          <w:szCs w:val="24"/>
        </w:rPr>
        <w:lastRenderedPageBreak/>
        <w:t>with the guitar being used as a tool to drive the songs hom</w:t>
      </w:r>
      <w:r>
        <w:rPr>
          <w:bCs/>
          <w:sz w:val="24"/>
          <w:szCs w:val="24"/>
        </w:rPr>
        <w:t>e. “Meet the Man” and “</w:t>
      </w:r>
      <w:r w:rsidR="00F42A97" w:rsidRPr="00F42A97">
        <w:rPr>
          <w:bCs/>
          <w:sz w:val="24"/>
          <w:szCs w:val="24"/>
        </w:rPr>
        <w:t xml:space="preserve">Too Old to </w:t>
      </w:r>
      <w:r>
        <w:rPr>
          <w:bCs/>
          <w:sz w:val="24"/>
          <w:szCs w:val="24"/>
        </w:rPr>
        <w:t xml:space="preserve">Grow Up” </w:t>
      </w:r>
      <w:r w:rsidR="00F42A97" w:rsidRPr="00F42A97">
        <w:rPr>
          <w:bCs/>
          <w:sz w:val="24"/>
          <w:szCs w:val="24"/>
        </w:rPr>
        <w:t>provide vivid portraits of people living their lives, alongside a passionate ode of love on</w:t>
      </w:r>
      <w:r>
        <w:rPr>
          <w:bCs/>
          <w:sz w:val="24"/>
          <w:szCs w:val="24"/>
        </w:rPr>
        <w:t xml:space="preserve"> “She’s The One.”</w:t>
      </w:r>
      <w:r w:rsidR="00F42A97" w:rsidRPr="00F42A97">
        <w:rPr>
          <w:bCs/>
          <w:sz w:val="24"/>
          <w:szCs w:val="24"/>
        </w:rPr>
        <w:t xml:space="preserve"> A song</w:t>
      </w:r>
      <w:r>
        <w:rPr>
          <w:bCs/>
          <w:sz w:val="24"/>
          <w:szCs w:val="24"/>
        </w:rPr>
        <w:t xml:space="preserve"> especially close to Cummings’ heart is “Beautiful Bride.” It’</w:t>
      </w:r>
      <w:r w:rsidR="00F42A97" w:rsidRPr="00F42A97">
        <w:rPr>
          <w:bCs/>
          <w:sz w:val="24"/>
          <w:szCs w:val="24"/>
        </w:rPr>
        <w:t xml:space="preserve">s the first song he ever sang in public – and he sang it at his own wedding.   </w:t>
      </w:r>
    </w:p>
    <w:p w14:paraId="5B501731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2A969868" w14:textId="24C2C36E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A particular thrill for Cummings was working with Country Music Hall of Famer Vince Gill, who lends his vocal talent on the boisterous roadhouse tune </w:t>
      </w:r>
      <w:r>
        <w:rPr>
          <w:bCs/>
          <w:sz w:val="24"/>
          <w:szCs w:val="24"/>
        </w:rPr>
        <w:t>“</w:t>
      </w:r>
      <w:r w:rsidRPr="00F42A97">
        <w:rPr>
          <w:bCs/>
          <w:sz w:val="24"/>
          <w:szCs w:val="24"/>
        </w:rPr>
        <w:t xml:space="preserve">Last </w:t>
      </w:r>
      <w:r>
        <w:rPr>
          <w:bCs/>
          <w:sz w:val="24"/>
          <w:szCs w:val="24"/>
        </w:rPr>
        <w:t>Call.”</w:t>
      </w:r>
      <w:r w:rsidRPr="00F42A97">
        <w:rPr>
          <w:bCs/>
          <w:sz w:val="24"/>
          <w:szCs w:val="24"/>
        </w:rPr>
        <w:t xml:space="preserve"> </w:t>
      </w:r>
    </w:p>
    <w:p w14:paraId="6E618CF1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0E25008E" w14:textId="77777777" w:rsidR="00876E5B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Throughout his career, Cummings has strived not to place boundaries on his music, and with</w:t>
      </w:r>
      <w:r>
        <w:rPr>
          <w:bCs/>
          <w:sz w:val="24"/>
          <w:szCs w:val="24"/>
        </w:rPr>
        <w:t xml:space="preserve"> </w:t>
      </w:r>
      <w:r w:rsidRPr="00F42A97">
        <w:rPr>
          <w:bCs/>
          <w:i/>
          <w:iCs/>
          <w:sz w:val="24"/>
          <w:szCs w:val="24"/>
        </w:rPr>
        <w:t>TEN,</w:t>
      </w:r>
      <w:r w:rsidRPr="00F42A97">
        <w:rPr>
          <w:bCs/>
          <w:sz w:val="24"/>
          <w:szCs w:val="24"/>
        </w:rPr>
        <w:t xml:space="preserve"> he has raised the bar to a place </w:t>
      </w:r>
      <w:r w:rsidR="00876E5B">
        <w:rPr>
          <w:bCs/>
          <w:sz w:val="24"/>
          <w:szCs w:val="24"/>
        </w:rPr>
        <w:t>where anything seems possible. “</w:t>
      </w:r>
      <w:r w:rsidRPr="00F42A97">
        <w:rPr>
          <w:bCs/>
          <w:sz w:val="24"/>
          <w:szCs w:val="24"/>
        </w:rPr>
        <w:t>I have been playing for a lot of years and still find</w:t>
      </w:r>
      <w:r w:rsidR="00876E5B">
        <w:rPr>
          <w:bCs/>
          <w:sz w:val="24"/>
          <w:szCs w:val="24"/>
        </w:rPr>
        <w:t xml:space="preserve"> new ways of expressing myself,” Cummings says. “That’</w:t>
      </w:r>
      <w:r w:rsidRPr="00F42A97">
        <w:rPr>
          <w:bCs/>
          <w:sz w:val="24"/>
          <w:szCs w:val="24"/>
        </w:rPr>
        <w:t>s what this album is all about to me. It supports my belief that I can accomp</w:t>
      </w:r>
      <w:r w:rsidR="00876E5B">
        <w:rPr>
          <w:bCs/>
          <w:sz w:val="24"/>
          <w:szCs w:val="24"/>
        </w:rPr>
        <w:t>lish whatever I set my mind to.”</w:t>
      </w:r>
    </w:p>
    <w:p w14:paraId="2F68FE7A" w14:textId="3C92FD4F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 </w:t>
      </w:r>
    </w:p>
    <w:p w14:paraId="69F74AC9" w14:textId="381DCDEA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i/>
          <w:iCs/>
          <w:sz w:val="24"/>
          <w:szCs w:val="24"/>
        </w:rPr>
        <w:t xml:space="preserve">TEN </w:t>
      </w:r>
      <w:r w:rsidRPr="00F42A97">
        <w:rPr>
          <w:bCs/>
          <w:sz w:val="24"/>
          <w:szCs w:val="24"/>
        </w:rPr>
        <w:t xml:space="preserve">is available for </w:t>
      </w:r>
      <w:hyperlink r:id="rId7" w:history="1">
        <w:r w:rsidR="00876E5B">
          <w:rPr>
            <w:rStyle w:val="Hyperlink"/>
            <w:bCs/>
            <w:sz w:val="24"/>
            <w:szCs w:val="24"/>
          </w:rPr>
          <w:t>pre-order</w:t>
        </w:r>
      </w:hyperlink>
      <w:r w:rsidR="00876E5B">
        <w:rPr>
          <w:bCs/>
          <w:sz w:val="24"/>
          <w:szCs w:val="24"/>
        </w:rPr>
        <w:t xml:space="preserve"> </w:t>
      </w:r>
      <w:r w:rsidRPr="00F42A97">
        <w:rPr>
          <w:bCs/>
          <w:sz w:val="24"/>
          <w:szCs w:val="24"/>
        </w:rPr>
        <w:t xml:space="preserve">on February 18. </w:t>
      </w:r>
    </w:p>
    <w:p w14:paraId="4EFCF143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58C074ED" w14:textId="1C945C0C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Cummings kicks off his 2022 tour tonight in San Juan Capistrano, CA, with additional stops including Los Ange</w:t>
      </w:r>
      <w:r w:rsidR="00876E5B">
        <w:rPr>
          <w:bCs/>
          <w:sz w:val="24"/>
          <w:szCs w:val="24"/>
        </w:rPr>
        <w:t>les, Oakland, Seattle, New York</w:t>
      </w:r>
      <w:r w:rsidRPr="00F42A97">
        <w:rPr>
          <w:bCs/>
          <w:sz w:val="24"/>
          <w:szCs w:val="24"/>
        </w:rPr>
        <w:t xml:space="preserve"> and Nashville. The list of tour dates is below.  </w:t>
      </w:r>
    </w:p>
    <w:p w14:paraId="6A527CEA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798F0E85" w14:textId="2C4FC374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For more information on Albert Cummings, visit </w:t>
      </w:r>
      <w:hyperlink r:id="rId8" w:history="1">
        <w:r w:rsidR="00BA421A">
          <w:rPr>
            <w:rStyle w:val="Hyperlink"/>
            <w:bCs/>
            <w:sz w:val="24"/>
            <w:szCs w:val="24"/>
          </w:rPr>
          <w:t>www.albertcummings.com</w:t>
        </w:r>
      </w:hyperlink>
      <w:r w:rsidR="00BA421A">
        <w:rPr>
          <w:bCs/>
          <w:sz w:val="24"/>
          <w:szCs w:val="24"/>
        </w:rPr>
        <w:t xml:space="preserve">. </w:t>
      </w:r>
    </w:p>
    <w:p w14:paraId="002D0BA4" w14:textId="38BEFCEE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 </w:t>
      </w:r>
    </w:p>
    <w:p w14:paraId="5B2447DA" w14:textId="4559E0CA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i/>
          <w:iCs/>
          <w:sz w:val="24"/>
          <w:szCs w:val="24"/>
          <w:u w:val="single"/>
        </w:rPr>
        <w:t>TEN</w:t>
      </w:r>
      <w:r w:rsidRPr="00F42A97">
        <w:rPr>
          <w:bCs/>
          <w:sz w:val="24"/>
          <w:szCs w:val="24"/>
          <w:u w:val="single"/>
        </w:rPr>
        <w:t xml:space="preserve"> TRACKLISTING</w:t>
      </w:r>
      <w:r w:rsidRPr="00F42A97">
        <w:rPr>
          <w:bCs/>
          <w:sz w:val="24"/>
          <w:szCs w:val="24"/>
        </w:rPr>
        <w:t xml:space="preserve"> </w:t>
      </w:r>
    </w:p>
    <w:p w14:paraId="19E555A8" w14:textId="5D70EF9E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1. Need Somebody </w:t>
      </w:r>
    </w:p>
    <w:p w14:paraId="0E13DFA2" w14:textId="4872FB0D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2. Too Old to Grow Up </w:t>
      </w:r>
    </w:p>
    <w:p w14:paraId="2B76F5E9" w14:textId="7C30EFED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3. Hard Way </w:t>
      </w:r>
    </w:p>
    <w:p w14:paraId="0DC4BDFE" w14:textId="7F0DAFCA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4. Last Call </w:t>
      </w:r>
    </w:p>
    <w:p w14:paraId="4FB984A7" w14:textId="7C01F9DE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5. Beautiful Bride </w:t>
      </w:r>
    </w:p>
    <w:p w14:paraId="1B22CA2B" w14:textId="6D538CDD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6. Sounds Like the Road </w:t>
      </w:r>
    </w:p>
    <w:p w14:paraId="20B2A2BF" w14:textId="6456456C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7. Meet the Man </w:t>
      </w:r>
    </w:p>
    <w:p w14:paraId="001A4C09" w14:textId="05DD913F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8. Two Hands </w:t>
      </w:r>
    </w:p>
    <w:p w14:paraId="0BE3B629" w14:textId="5B43768F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9. Take Me Away </w:t>
      </w:r>
    </w:p>
    <w:p w14:paraId="39D001E9" w14:textId="357F0236" w:rsidR="00F42A97" w:rsidRPr="00F42A97" w:rsidRDefault="00876E5B" w:rsidP="00F42A97">
      <w:pPr>
        <w:spacing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F42A97" w:rsidRPr="00F42A97">
        <w:rPr>
          <w:bCs/>
          <w:sz w:val="24"/>
          <w:szCs w:val="24"/>
        </w:rPr>
        <w:t xml:space="preserve">Alive and Breathing </w:t>
      </w:r>
    </w:p>
    <w:p w14:paraId="7BE626A4" w14:textId="49960D31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11. She’s The One </w:t>
      </w:r>
    </w:p>
    <w:p w14:paraId="47655EC8" w14:textId="4B4008DC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12. Got You Covered </w:t>
      </w:r>
    </w:p>
    <w:p w14:paraId="16F20C94" w14:textId="2AF69DFE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13. Remember </w:t>
      </w:r>
    </w:p>
    <w:p w14:paraId="5ED94F26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51BE4649" w14:textId="0721DD91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  <w:u w:val="single"/>
        </w:rPr>
        <w:t>TOUR DATES</w:t>
      </w:r>
      <w:r w:rsidRPr="00F42A97">
        <w:rPr>
          <w:bCs/>
          <w:sz w:val="24"/>
          <w:szCs w:val="24"/>
        </w:rPr>
        <w:t xml:space="preserve"> </w:t>
      </w:r>
    </w:p>
    <w:p w14:paraId="0B9B446D" w14:textId="7E524B55" w:rsidR="00F42A97" w:rsidRPr="00F42A97" w:rsidRDefault="00950899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February</w:t>
      </w:r>
      <w:r w:rsidR="00F42A97" w:rsidRPr="00F42A97">
        <w:rPr>
          <w:bCs/>
          <w:sz w:val="24"/>
          <w:szCs w:val="24"/>
        </w:rPr>
        <w:t xml:space="preserve"> 17 – Coach House Concert Hall – San Juan Capistrano, CA </w:t>
      </w:r>
    </w:p>
    <w:p w14:paraId="5E9CBE45" w14:textId="28A4B846" w:rsidR="00F42A97" w:rsidRPr="00F42A97" w:rsidRDefault="00950899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February</w:t>
      </w:r>
      <w:r w:rsidR="00F42A97" w:rsidRPr="00F42A97">
        <w:rPr>
          <w:bCs/>
          <w:sz w:val="24"/>
          <w:szCs w:val="24"/>
        </w:rPr>
        <w:t xml:space="preserve"> 18 – Ramona Mainstage – Ramona, CA </w:t>
      </w:r>
    </w:p>
    <w:p w14:paraId="3E3C5181" w14:textId="78B519A9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February 19 – Grand Annex – Los Angeles, CA </w:t>
      </w:r>
    </w:p>
    <w:p w14:paraId="2B0FA60B" w14:textId="201E2FF6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February 20 – The Painted Table Event Center – Fresno, CA </w:t>
      </w:r>
    </w:p>
    <w:p w14:paraId="1261C838" w14:textId="7450AB32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lastRenderedPageBreak/>
        <w:t xml:space="preserve">February 23 – Felton Music Hall – Felton, CA </w:t>
      </w:r>
    </w:p>
    <w:p w14:paraId="4C4AC61D" w14:textId="349FF326" w:rsidR="00F42A97" w:rsidRPr="00F42A97" w:rsidRDefault="00950899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February</w:t>
      </w:r>
      <w:r w:rsidR="00F42A97" w:rsidRPr="00F42A97">
        <w:rPr>
          <w:bCs/>
          <w:sz w:val="24"/>
          <w:szCs w:val="24"/>
        </w:rPr>
        <w:t xml:space="preserve"> 24 – Blue Note Napa – Napa, CA </w:t>
      </w:r>
    </w:p>
    <w:p w14:paraId="6B9F2218" w14:textId="7012BEF4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February 25 – Auburn Placer Performing Arts Center – Auburn, CA </w:t>
      </w:r>
    </w:p>
    <w:p w14:paraId="52EBF192" w14:textId="55D60A8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February 26 – Black Oak Concert Series – Tuolumne, CA </w:t>
      </w:r>
    </w:p>
    <w:p w14:paraId="409F5BCF" w14:textId="619A97BD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February 27 – Yoshi's Oakland – Oakland, CA </w:t>
      </w:r>
    </w:p>
    <w:p w14:paraId="3C91F203" w14:textId="1C385DA1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March 2 – The Jack London Revue – Portland, OR </w:t>
      </w:r>
    </w:p>
    <w:p w14:paraId="45FE2073" w14:textId="0E3634A6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March 3 – Triple Door – Seattle, WA </w:t>
      </w:r>
    </w:p>
    <w:p w14:paraId="412FC0EE" w14:textId="57880D8C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March 4 – The Spanish Ballroom – Tacoma, WA </w:t>
      </w:r>
    </w:p>
    <w:p w14:paraId="60094C8A" w14:textId="20A13B6A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March 5 – The Seasons Performance Hall – Yakima, WA </w:t>
      </w:r>
    </w:p>
    <w:p w14:paraId="5FCA416B" w14:textId="17984062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March 6 – Volcanic Theatre Pub – Bend, OR </w:t>
      </w:r>
    </w:p>
    <w:p w14:paraId="6D3C864D" w14:textId="76C6F365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March 8 – The Sapphire Room – Boise, ID </w:t>
      </w:r>
    </w:p>
    <w:p w14:paraId="45F92F69" w14:textId="317CA9C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March 24 – Katharine Hepburn Cultural Arts Center – Old </w:t>
      </w:r>
      <w:proofErr w:type="spellStart"/>
      <w:r w:rsidRPr="00F42A97">
        <w:rPr>
          <w:bCs/>
          <w:sz w:val="24"/>
          <w:szCs w:val="24"/>
        </w:rPr>
        <w:t>Saybrook</w:t>
      </w:r>
      <w:proofErr w:type="spellEnd"/>
      <w:r w:rsidRPr="00F42A97">
        <w:rPr>
          <w:bCs/>
          <w:sz w:val="24"/>
          <w:szCs w:val="24"/>
        </w:rPr>
        <w:t xml:space="preserve">, CT </w:t>
      </w:r>
    </w:p>
    <w:p w14:paraId="039C974E" w14:textId="63455A4D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March 25 – Bull Run Restaurant – Shirley, MA </w:t>
      </w:r>
    </w:p>
    <w:p w14:paraId="29653BBE" w14:textId="6BD0403B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March 26 – Spire Center for Performing Arts – Plymouth, MA </w:t>
      </w:r>
    </w:p>
    <w:p w14:paraId="2BB1A88A" w14:textId="0E04E0A9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April 14 – The Iridium – New York, NY </w:t>
      </w:r>
    </w:p>
    <w:p w14:paraId="599B78AB" w14:textId="444379F3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April 15 – Fairfield Theatre Company Box Office – Fairfield, CT </w:t>
      </w:r>
    </w:p>
    <w:p w14:paraId="3C711D5A" w14:textId="16951699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April 16 – Jimmy's Jazz &amp; Blues Club – Portsmouth, NH </w:t>
      </w:r>
    </w:p>
    <w:p w14:paraId="5A7FC861" w14:textId="2E2224A3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April 22 – Gateway City Arts – Holyoke, MA </w:t>
      </w:r>
    </w:p>
    <w:p w14:paraId="73372466" w14:textId="21A18DF4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April 23 – </w:t>
      </w:r>
      <w:proofErr w:type="spellStart"/>
      <w:r w:rsidRPr="00F42A97">
        <w:rPr>
          <w:bCs/>
          <w:sz w:val="24"/>
          <w:szCs w:val="24"/>
        </w:rPr>
        <w:t>Bearsville</w:t>
      </w:r>
      <w:proofErr w:type="spellEnd"/>
      <w:r w:rsidRPr="00F42A97">
        <w:rPr>
          <w:bCs/>
          <w:sz w:val="24"/>
          <w:szCs w:val="24"/>
        </w:rPr>
        <w:t xml:space="preserve"> Theater – Woodstock, NY </w:t>
      </w:r>
    </w:p>
    <w:p w14:paraId="257C643A" w14:textId="3170C77A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May 25 – Open Chord Music – Knoxville, TN </w:t>
      </w:r>
    </w:p>
    <w:p w14:paraId="301DD29F" w14:textId="10037E1D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May 26 – City Winery Nashville – Nashville, TN </w:t>
      </w:r>
    </w:p>
    <w:p w14:paraId="0325F788" w14:textId="3968E0CC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May 28 – Downtown Brilliant – Brilliant, AL </w:t>
      </w:r>
    </w:p>
    <w:p w14:paraId="6295C0BF" w14:textId="30A3692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May 29 – The Spinning Jenny – Greer, SC </w:t>
      </w:r>
    </w:p>
    <w:p w14:paraId="26103CE7" w14:textId="6E889F3A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June 2 – US National Whitewater Center – Charlotte, NC </w:t>
      </w:r>
    </w:p>
    <w:p w14:paraId="57FD2868" w14:textId="359DF9B3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June 3 – Blue Note Grill – Durham, NC </w:t>
      </w:r>
    </w:p>
    <w:p w14:paraId="26040A5B" w14:textId="02D1466C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June 17 – </w:t>
      </w:r>
      <w:proofErr w:type="spellStart"/>
      <w:r w:rsidRPr="00F42A97">
        <w:rPr>
          <w:bCs/>
          <w:sz w:val="24"/>
          <w:szCs w:val="24"/>
        </w:rPr>
        <w:t>Mauch</w:t>
      </w:r>
      <w:proofErr w:type="spellEnd"/>
      <w:r w:rsidRPr="00F42A97">
        <w:rPr>
          <w:bCs/>
          <w:sz w:val="24"/>
          <w:szCs w:val="24"/>
        </w:rPr>
        <w:t xml:space="preserve"> Chunk Opera House – Jim Thorpe, PA </w:t>
      </w:r>
    </w:p>
    <w:p w14:paraId="040E001B" w14:textId="3CE3B6C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July 29 – Head of Falls and River Walk – Waterville, ME </w:t>
      </w:r>
    </w:p>
    <w:p w14:paraId="2826C462" w14:textId="3C8C297B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August 7 – </w:t>
      </w:r>
      <w:proofErr w:type="spellStart"/>
      <w:r w:rsidRPr="00F42A97">
        <w:rPr>
          <w:bCs/>
          <w:sz w:val="24"/>
          <w:szCs w:val="24"/>
        </w:rPr>
        <w:t>Donnacona</w:t>
      </w:r>
      <w:proofErr w:type="spellEnd"/>
      <w:r w:rsidRPr="00F42A97">
        <w:rPr>
          <w:bCs/>
          <w:sz w:val="24"/>
          <w:szCs w:val="24"/>
        </w:rPr>
        <w:t xml:space="preserve"> Park – Quebec, QC</w:t>
      </w:r>
    </w:p>
    <w:p w14:paraId="72489C65" w14:textId="6D5FB234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September 15 – One World Theatre – Austin, TX</w:t>
      </w:r>
    </w:p>
    <w:p w14:paraId="66A4C2C1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59D04DE3" w14:textId="78B86759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Visit Albert Cummings on social media:</w:t>
      </w:r>
    </w:p>
    <w:p w14:paraId="2748ED42" w14:textId="6A5F6C7D" w:rsidR="00F42A97" w:rsidRPr="00F42A97" w:rsidRDefault="00963697" w:rsidP="00F42A97">
      <w:pPr>
        <w:spacing w:after="0"/>
        <w:contextualSpacing/>
        <w:rPr>
          <w:bCs/>
          <w:sz w:val="24"/>
          <w:szCs w:val="24"/>
        </w:rPr>
      </w:pPr>
      <w:hyperlink r:id="rId9" w:tgtFrame="_blank" w:history="1">
        <w:r w:rsidR="00F42A97" w:rsidRPr="00F42A97">
          <w:rPr>
            <w:rStyle w:val="Hyperlink"/>
            <w:bCs/>
            <w:sz w:val="24"/>
            <w:szCs w:val="24"/>
          </w:rPr>
          <w:t>Facebook</w:t>
        </w:r>
      </w:hyperlink>
      <w:r w:rsidR="00F42A97" w:rsidRPr="00F42A97">
        <w:rPr>
          <w:bCs/>
          <w:sz w:val="24"/>
          <w:szCs w:val="24"/>
        </w:rPr>
        <w:t xml:space="preserve"> </w:t>
      </w:r>
      <w:hyperlink r:id="rId10" w:tgtFrame="_blank" w:history="1">
        <w:r w:rsidR="00F42A97" w:rsidRPr="00F42A97">
          <w:rPr>
            <w:rStyle w:val="Hyperlink"/>
            <w:bCs/>
            <w:sz w:val="24"/>
            <w:szCs w:val="24"/>
          </w:rPr>
          <w:t>Instagram</w:t>
        </w:r>
      </w:hyperlink>
      <w:r w:rsidR="00F42A97" w:rsidRPr="00F42A97">
        <w:rPr>
          <w:bCs/>
          <w:sz w:val="24"/>
          <w:szCs w:val="24"/>
        </w:rPr>
        <w:t xml:space="preserve"> </w:t>
      </w:r>
      <w:hyperlink r:id="rId11" w:tgtFrame="_blank" w:history="1">
        <w:r w:rsidR="00F42A97" w:rsidRPr="00F42A97">
          <w:rPr>
            <w:rStyle w:val="Hyperlink"/>
            <w:bCs/>
            <w:sz w:val="24"/>
            <w:szCs w:val="24"/>
          </w:rPr>
          <w:t>Twitter</w:t>
        </w:r>
      </w:hyperlink>
    </w:p>
    <w:p w14:paraId="33C2D71E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631FC557" w14:textId="77777777" w:rsidR="00F42A97" w:rsidRPr="00F42A97" w:rsidRDefault="00963697" w:rsidP="00F42A97">
      <w:pPr>
        <w:spacing w:after="0"/>
        <w:contextualSpacing/>
        <w:rPr>
          <w:bCs/>
          <w:sz w:val="24"/>
          <w:szCs w:val="24"/>
        </w:rPr>
      </w:pPr>
      <w:hyperlink r:id="rId12" w:tgtFrame="_blank" w:history="1">
        <w:r w:rsidR="00F42A97" w:rsidRPr="00F42A97">
          <w:rPr>
            <w:rStyle w:val="Hyperlink"/>
            <w:bCs/>
            <w:sz w:val="24"/>
            <w:szCs w:val="24"/>
          </w:rPr>
          <w:t>DOWNLOAD BIO</w:t>
        </w:r>
      </w:hyperlink>
      <w:r w:rsidR="00F42A97" w:rsidRPr="00F42A97">
        <w:rPr>
          <w:bCs/>
          <w:sz w:val="24"/>
          <w:szCs w:val="24"/>
        </w:rPr>
        <w:t xml:space="preserve">  </w:t>
      </w:r>
    </w:p>
    <w:p w14:paraId="66702B88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7842F67D" w14:textId="6ABD9546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Photo file: AlbertCummings_Ten_COVER_3000pxls</w:t>
      </w:r>
      <w:r w:rsidR="005C5975">
        <w:rPr>
          <w:bCs/>
          <w:sz w:val="24"/>
          <w:szCs w:val="24"/>
        </w:rPr>
        <w:t>.JPG</w:t>
      </w:r>
    </w:p>
    <w:p w14:paraId="17323688" w14:textId="0C461C4D" w:rsidR="00F42A97" w:rsidRPr="00F42A97" w:rsidRDefault="00F42A97" w:rsidP="00F42A97">
      <w:pPr>
        <w:spacing w:after="0"/>
        <w:contextualSpacing/>
        <w:rPr>
          <w:bCs/>
          <w:i/>
          <w:sz w:val="24"/>
          <w:szCs w:val="24"/>
        </w:rPr>
      </w:pPr>
      <w:r w:rsidRPr="00F42A97">
        <w:rPr>
          <w:bCs/>
          <w:sz w:val="24"/>
          <w:szCs w:val="24"/>
        </w:rPr>
        <w:t xml:space="preserve">Photo caption: cover art for Albert Cummings’ upcoming album </w:t>
      </w:r>
      <w:r w:rsidRPr="00F42A97">
        <w:rPr>
          <w:bCs/>
          <w:i/>
          <w:sz w:val="24"/>
          <w:szCs w:val="24"/>
        </w:rPr>
        <w:t>TEN</w:t>
      </w:r>
    </w:p>
    <w:p w14:paraId="3BF723CE" w14:textId="519B1BDE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Photo credit: Nick Spanos</w:t>
      </w:r>
    </w:p>
    <w:p w14:paraId="13255C32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</w:p>
    <w:p w14:paraId="1B4EB326" w14:textId="77777777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>Contact:</w:t>
      </w:r>
    </w:p>
    <w:p w14:paraId="353B6922" w14:textId="6261E2CD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t xml:space="preserve">Lucy </w:t>
      </w:r>
      <w:proofErr w:type="spellStart"/>
      <w:r w:rsidRPr="00F42A97">
        <w:rPr>
          <w:bCs/>
          <w:sz w:val="24"/>
          <w:szCs w:val="24"/>
        </w:rPr>
        <w:t>Sabini</w:t>
      </w:r>
      <w:proofErr w:type="spellEnd"/>
      <w:r w:rsidRPr="00F42A97">
        <w:rPr>
          <w:bCs/>
          <w:sz w:val="24"/>
          <w:szCs w:val="24"/>
        </w:rPr>
        <w:t xml:space="preserve"> - </w:t>
      </w:r>
      <w:hyperlink r:id="rId13" w:history="1">
        <w:r w:rsidRPr="00F42A97">
          <w:rPr>
            <w:rStyle w:val="Hyperlink"/>
            <w:bCs/>
            <w:sz w:val="24"/>
            <w:szCs w:val="24"/>
          </w:rPr>
          <w:t>lucy.sabini@luciamediagroup.com</w:t>
        </w:r>
      </w:hyperlink>
      <w:r w:rsidRPr="00F42A97">
        <w:rPr>
          <w:bCs/>
          <w:sz w:val="24"/>
          <w:szCs w:val="24"/>
        </w:rPr>
        <w:t xml:space="preserve"> - 917-864-0060</w:t>
      </w:r>
    </w:p>
    <w:p w14:paraId="433D1D43" w14:textId="0677AE62" w:rsidR="00F42A97" w:rsidRPr="00F42A97" w:rsidRDefault="00F42A97" w:rsidP="00F42A97">
      <w:pPr>
        <w:spacing w:after="0"/>
        <w:contextualSpacing/>
        <w:rPr>
          <w:bCs/>
          <w:sz w:val="24"/>
          <w:szCs w:val="24"/>
        </w:rPr>
      </w:pPr>
      <w:r w:rsidRPr="00F42A97">
        <w:rPr>
          <w:bCs/>
          <w:sz w:val="24"/>
          <w:szCs w:val="24"/>
        </w:rPr>
        <w:lastRenderedPageBreak/>
        <w:t xml:space="preserve">Robert Clyne - </w:t>
      </w:r>
      <w:hyperlink r:id="rId14" w:history="1">
        <w:r w:rsidRPr="00F42A97">
          <w:rPr>
            <w:rStyle w:val="Hyperlink"/>
            <w:bCs/>
            <w:sz w:val="24"/>
            <w:szCs w:val="24"/>
          </w:rPr>
          <w:t>robert@clynemedia.com</w:t>
        </w:r>
      </w:hyperlink>
      <w:r w:rsidRPr="00F42A97">
        <w:rPr>
          <w:bCs/>
          <w:sz w:val="24"/>
          <w:szCs w:val="24"/>
        </w:rPr>
        <w:t xml:space="preserve"> - 615-300-4666 </w:t>
      </w:r>
    </w:p>
    <w:p w14:paraId="70215DD8" w14:textId="264657CE" w:rsidR="51306C79" w:rsidRPr="00F42A97" w:rsidRDefault="51306C79" w:rsidP="00F42A97">
      <w:pPr>
        <w:spacing w:after="0"/>
        <w:contextualSpacing/>
        <w:rPr>
          <w:rFonts w:eastAsiaTheme="minorEastAsia"/>
          <w:bCs/>
          <w:color w:val="000000" w:themeColor="text1"/>
          <w:sz w:val="24"/>
          <w:szCs w:val="24"/>
        </w:rPr>
      </w:pPr>
    </w:p>
    <w:p w14:paraId="7C2051DE" w14:textId="76BE914D" w:rsidR="60758B6F" w:rsidRDefault="60758B6F" w:rsidP="00F42A97">
      <w:pPr>
        <w:spacing w:after="0"/>
        <w:contextualSpacing/>
        <w:rPr>
          <w:rFonts w:eastAsiaTheme="minorEastAsia"/>
          <w:b/>
          <w:bCs/>
          <w:color w:val="000000" w:themeColor="text1"/>
        </w:rPr>
      </w:pPr>
    </w:p>
    <w:sectPr w:rsidR="60758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225A94"/>
    <w:rsid w:val="00261442"/>
    <w:rsid w:val="0038225A"/>
    <w:rsid w:val="005831DE"/>
    <w:rsid w:val="005C5975"/>
    <w:rsid w:val="006908E9"/>
    <w:rsid w:val="007ADFFA"/>
    <w:rsid w:val="007B3D8B"/>
    <w:rsid w:val="00870B0C"/>
    <w:rsid w:val="00876E5B"/>
    <w:rsid w:val="008A4D07"/>
    <w:rsid w:val="008B54A2"/>
    <w:rsid w:val="00950899"/>
    <w:rsid w:val="00950D53"/>
    <w:rsid w:val="009558B5"/>
    <w:rsid w:val="00963697"/>
    <w:rsid w:val="009957CE"/>
    <w:rsid w:val="009C41EA"/>
    <w:rsid w:val="00A8B25D"/>
    <w:rsid w:val="00AC6CCA"/>
    <w:rsid w:val="00B35F1B"/>
    <w:rsid w:val="00BA421A"/>
    <w:rsid w:val="00C06A56"/>
    <w:rsid w:val="00D82D70"/>
    <w:rsid w:val="00F42A97"/>
    <w:rsid w:val="00F43796"/>
    <w:rsid w:val="00F90EB8"/>
    <w:rsid w:val="013C6C6D"/>
    <w:rsid w:val="034AA3E5"/>
    <w:rsid w:val="03CEE577"/>
    <w:rsid w:val="03FF908C"/>
    <w:rsid w:val="041633B0"/>
    <w:rsid w:val="0468C6A5"/>
    <w:rsid w:val="04F763B5"/>
    <w:rsid w:val="052AF5A0"/>
    <w:rsid w:val="061C92DF"/>
    <w:rsid w:val="066CD058"/>
    <w:rsid w:val="06B5D7EC"/>
    <w:rsid w:val="06F3C0B0"/>
    <w:rsid w:val="075E5AF7"/>
    <w:rsid w:val="08120FC8"/>
    <w:rsid w:val="08484204"/>
    <w:rsid w:val="08FDBDF7"/>
    <w:rsid w:val="09018B44"/>
    <w:rsid w:val="091540BD"/>
    <w:rsid w:val="096EF3B2"/>
    <w:rsid w:val="09A4711A"/>
    <w:rsid w:val="09F4BEFD"/>
    <w:rsid w:val="0A6E5A52"/>
    <w:rsid w:val="0BACEBB6"/>
    <w:rsid w:val="0C297384"/>
    <w:rsid w:val="0C392C06"/>
    <w:rsid w:val="0DA107B4"/>
    <w:rsid w:val="0DA6DDF4"/>
    <w:rsid w:val="0DD4FC67"/>
    <w:rsid w:val="0DE8FD2C"/>
    <w:rsid w:val="0E0E1554"/>
    <w:rsid w:val="0E4E809C"/>
    <w:rsid w:val="0E891699"/>
    <w:rsid w:val="0E9B63BA"/>
    <w:rsid w:val="0ED00FD6"/>
    <w:rsid w:val="0F0211A1"/>
    <w:rsid w:val="0F57C895"/>
    <w:rsid w:val="1019AF17"/>
    <w:rsid w:val="1080A0E2"/>
    <w:rsid w:val="10BF0C64"/>
    <w:rsid w:val="10EFBE24"/>
    <w:rsid w:val="120C250C"/>
    <w:rsid w:val="1238C852"/>
    <w:rsid w:val="1256DB11"/>
    <w:rsid w:val="12E18677"/>
    <w:rsid w:val="134BB18C"/>
    <w:rsid w:val="1451ECED"/>
    <w:rsid w:val="14CBCDE9"/>
    <w:rsid w:val="151C8578"/>
    <w:rsid w:val="1551EF35"/>
    <w:rsid w:val="157E4FC9"/>
    <w:rsid w:val="163F546F"/>
    <w:rsid w:val="16740CCC"/>
    <w:rsid w:val="171442A6"/>
    <w:rsid w:val="18321956"/>
    <w:rsid w:val="18CA5834"/>
    <w:rsid w:val="1920D3E2"/>
    <w:rsid w:val="19C2826A"/>
    <w:rsid w:val="1B232F92"/>
    <w:rsid w:val="1C0A7273"/>
    <w:rsid w:val="1C34C5B4"/>
    <w:rsid w:val="1C5A097A"/>
    <w:rsid w:val="1CB49AD3"/>
    <w:rsid w:val="1D62CD6E"/>
    <w:rsid w:val="1D993E66"/>
    <w:rsid w:val="1DC7AA55"/>
    <w:rsid w:val="1DCC651A"/>
    <w:rsid w:val="1DCF6FA2"/>
    <w:rsid w:val="1DD4591B"/>
    <w:rsid w:val="1E27CCFB"/>
    <w:rsid w:val="1E332FA7"/>
    <w:rsid w:val="1ED52C22"/>
    <w:rsid w:val="1EDF033A"/>
    <w:rsid w:val="1F07DF66"/>
    <w:rsid w:val="1F3BF9C3"/>
    <w:rsid w:val="1F70A44E"/>
    <w:rsid w:val="1F87C573"/>
    <w:rsid w:val="2017CC15"/>
    <w:rsid w:val="20327F3D"/>
    <w:rsid w:val="212090D0"/>
    <w:rsid w:val="213AB7B3"/>
    <w:rsid w:val="21CE4F9E"/>
    <w:rsid w:val="223762E9"/>
    <w:rsid w:val="2284E2B5"/>
    <w:rsid w:val="22B6FAC9"/>
    <w:rsid w:val="23D19420"/>
    <w:rsid w:val="2445D046"/>
    <w:rsid w:val="24B0E97B"/>
    <w:rsid w:val="25765F39"/>
    <w:rsid w:val="258DC85F"/>
    <w:rsid w:val="25D7C260"/>
    <w:rsid w:val="25FCFAB0"/>
    <w:rsid w:val="2629194D"/>
    <w:rsid w:val="268FDFCB"/>
    <w:rsid w:val="26BC722B"/>
    <w:rsid w:val="273C5931"/>
    <w:rsid w:val="27963F56"/>
    <w:rsid w:val="27F54BC7"/>
    <w:rsid w:val="2854FFEE"/>
    <w:rsid w:val="285F0227"/>
    <w:rsid w:val="28E2538B"/>
    <w:rsid w:val="2AEEB021"/>
    <w:rsid w:val="2B0F7EE7"/>
    <w:rsid w:val="2BB616E5"/>
    <w:rsid w:val="2BD486B8"/>
    <w:rsid w:val="2C19F44D"/>
    <w:rsid w:val="2C71B643"/>
    <w:rsid w:val="2D79271D"/>
    <w:rsid w:val="2E73CFE4"/>
    <w:rsid w:val="2E8F95F6"/>
    <w:rsid w:val="2EB5B83C"/>
    <w:rsid w:val="2F0584DB"/>
    <w:rsid w:val="2FEEFA9C"/>
    <w:rsid w:val="300DB606"/>
    <w:rsid w:val="302067CE"/>
    <w:rsid w:val="30532BE3"/>
    <w:rsid w:val="307526C0"/>
    <w:rsid w:val="3089F8FF"/>
    <w:rsid w:val="311F3309"/>
    <w:rsid w:val="3172EECE"/>
    <w:rsid w:val="337299EB"/>
    <w:rsid w:val="33C49499"/>
    <w:rsid w:val="3459B7EE"/>
    <w:rsid w:val="34E47595"/>
    <w:rsid w:val="3524DD37"/>
    <w:rsid w:val="358B75D1"/>
    <w:rsid w:val="36AC7F34"/>
    <w:rsid w:val="36BE4E3D"/>
    <w:rsid w:val="37BCF366"/>
    <w:rsid w:val="37DF2DB1"/>
    <w:rsid w:val="37F9F342"/>
    <w:rsid w:val="381D4FDF"/>
    <w:rsid w:val="381E8992"/>
    <w:rsid w:val="391D884C"/>
    <w:rsid w:val="395C1441"/>
    <w:rsid w:val="395F35C4"/>
    <w:rsid w:val="3B301094"/>
    <w:rsid w:val="3B89ACF5"/>
    <w:rsid w:val="3B8F3444"/>
    <w:rsid w:val="3B9D0257"/>
    <w:rsid w:val="3BC88ED4"/>
    <w:rsid w:val="3D4E9B6F"/>
    <w:rsid w:val="3D4F53AA"/>
    <w:rsid w:val="3D5FBAF1"/>
    <w:rsid w:val="3DD54DE7"/>
    <w:rsid w:val="3E2171C3"/>
    <w:rsid w:val="3E4AF473"/>
    <w:rsid w:val="3E88558E"/>
    <w:rsid w:val="3EA6830E"/>
    <w:rsid w:val="3EC930FC"/>
    <w:rsid w:val="3EE66209"/>
    <w:rsid w:val="3F864CC0"/>
    <w:rsid w:val="3F8D1C69"/>
    <w:rsid w:val="3FFCF23F"/>
    <w:rsid w:val="4083FD0F"/>
    <w:rsid w:val="41956E1B"/>
    <w:rsid w:val="41EC3412"/>
    <w:rsid w:val="42DCF430"/>
    <w:rsid w:val="42EC6A2A"/>
    <w:rsid w:val="43622D95"/>
    <w:rsid w:val="44C58719"/>
    <w:rsid w:val="44DE1645"/>
    <w:rsid w:val="4617D21C"/>
    <w:rsid w:val="473862D4"/>
    <w:rsid w:val="47EA3CAF"/>
    <w:rsid w:val="4919BE40"/>
    <w:rsid w:val="4A20F1F9"/>
    <w:rsid w:val="4AA2EE34"/>
    <w:rsid w:val="4B1A948F"/>
    <w:rsid w:val="4B69E57B"/>
    <w:rsid w:val="4BC39203"/>
    <w:rsid w:val="4CEFE77E"/>
    <w:rsid w:val="4E7B175F"/>
    <w:rsid w:val="4EB08582"/>
    <w:rsid w:val="5064BDFF"/>
    <w:rsid w:val="507D8830"/>
    <w:rsid w:val="50D262D4"/>
    <w:rsid w:val="511C7A23"/>
    <w:rsid w:val="51306C79"/>
    <w:rsid w:val="51A5D7BA"/>
    <w:rsid w:val="51AA5B42"/>
    <w:rsid w:val="53F1C6BC"/>
    <w:rsid w:val="54F0DF3F"/>
    <w:rsid w:val="54F6879A"/>
    <w:rsid w:val="55CEE0F6"/>
    <w:rsid w:val="5665AF3F"/>
    <w:rsid w:val="569257FB"/>
    <w:rsid w:val="569308B2"/>
    <w:rsid w:val="56D6D0B1"/>
    <w:rsid w:val="57BD3EE7"/>
    <w:rsid w:val="582ED913"/>
    <w:rsid w:val="58AD6EE7"/>
    <w:rsid w:val="58B09C02"/>
    <w:rsid w:val="58CC16F9"/>
    <w:rsid w:val="594D72B9"/>
    <w:rsid w:val="59B0B289"/>
    <w:rsid w:val="59C5F35D"/>
    <w:rsid w:val="5A0A1B59"/>
    <w:rsid w:val="5B92650D"/>
    <w:rsid w:val="5CA87DF4"/>
    <w:rsid w:val="5CC96869"/>
    <w:rsid w:val="5D13A067"/>
    <w:rsid w:val="5D203A5C"/>
    <w:rsid w:val="5D30DB4F"/>
    <w:rsid w:val="5DF55C72"/>
    <w:rsid w:val="5DFE572A"/>
    <w:rsid w:val="5EF87DA9"/>
    <w:rsid w:val="5F9A278B"/>
    <w:rsid w:val="60341F5C"/>
    <w:rsid w:val="60758B6F"/>
    <w:rsid w:val="60A43713"/>
    <w:rsid w:val="60F77DC8"/>
    <w:rsid w:val="6288509B"/>
    <w:rsid w:val="62DABBAE"/>
    <w:rsid w:val="639500EE"/>
    <w:rsid w:val="63A4DC42"/>
    <w:rsid w:val="63A695DF"/>
    <w:rsid w:val="63BD3C0B"/>
    <w:rsid w:val="63E34629"/>
    <w:rsid w:val="64225A94"/>
    <w:rsid w:val="643670DE"/>
    <w:rsid w:val="65C9E520"/>
    <w:rsid w:val="6692DD37"/>
    <w:rsid w:val="67F03361"/>
    <w:rsid w:val="683FAAA0"/>
    <w:rsid w:val="689CF777"/>
    <w:rsid w:val="68B6B74C"/>
    <w:rsid w:val="68C3F2AD"/>
    <w:rsid w:val="6915ACD2"/>
    <w:rsid w:val="6917BC86"/>
    <w:rsid w:val="69232034"/>
    <w:rsid w:val="69B29539"/>
    <w:rsid w:val="6A7BF4F8"/>
    <w:rsid w:val="6A9BE52A"/>
    <w:rsid w:val="6ABB67D4"/>
    <w:rsid w:val="6B075298"/>
    <w:rsid w:val="6B2EA3CC"/>
    <w:rsid w:val="6B6E07EE"/>
    <w:rsid w:val="6B8EB4DB"/>
    <w:rsid w:val="6BF1EB14"/>
    <w:rsid w:val="6C3D7860"/>
    <w:rsid w:val="6C56877E"/>
    <w:rsid w:val="6C573835"/>
    <w:rsid w:val="6C59CB52"/>
    <w:rsid w:val="6D8E7A2B"/>
    <w:rsid w:val="6DC40090"/>
    <w:rsid w:val="6DD948C1"/>
    <w:rsid w:val="6DF171EB"/>
    <w:rsid w:val="6DF59BB3"/>
    <w:rsid w:val="6E226D77"/>
    <w:rsid w:val="6E2FA627"/>
    <w:rsid w:val="6E669405"/>
    <w:rsid w:val="6EA715DE"/>
    <w:rsid w:val="6EDEDE03"/>
    <w:rsid w:val="6F5BFFBF"/>
    <w:rsid w:val="70070211"/>
    <w:rsid w:val="7175572B"/>
    <w:rsid w:val="72C4A01F"/>
    <w:rsid w:val="72CBF99F"/>
    <w:rsid w:val="73049344"/>
    <w:rsid w:val="730F3D4D"/>
    <w:rsid w:val="73902D0A"/>
    <w:rsid w:val="7404D1B9"/>
    <w:rsid w:val="756A606B"/>
    <w:rsid w:val="75894D58"/>
    <w:rsid w:val="75ABD931"/>
    <w:rsid w:val="75D2A948"/>
    <w:rsid w:val="76218FAF"/>
    <w:rsid w:val="76C87DE1"/>
    <w:rsid w:val="7717DEF1"/>
    <w:rsid w:val="77B1D5A2"/>
    <w:rsid w:val="77EF1458"/>
    <w:rsid w:val="780B28A0"/>
    <w:rsid w:val="79DAE673"/>
    <w:rsid w:val="79F46C7D"/>
    <w:rsid w:val="7AC619AA"/>
    <w:rsid w:val="7B531CB7"/>
    <w:rsid w:val="7B5B0128"/>
    <w:rsid w:val="7C998A50"/>
    <w:rsid w:val="7D280605"/>
    <w:rsid w:val="7D60FBA6"/>
    <w:rsid w:val="7E36E436"/>
    <w:rsid w:val="7E930F72"/>
    <w:rsid w:val="7EA1D770"/>
    <w:rsid w:val="7F5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25A94"/>
  <w15:docId w15:val="{FB15CBF7-6E7C-794C-BDEC-278A4684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B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8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8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8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8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8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2A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ertcummings.com/" TargetMode="External"/><Relationship Id="rId13" Type="http://schemas.openxmlformats.org/officeDocument/2006/relationships/hyperlink" Target="mailto:lucy.sabini@luciamedia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nk.to/albertcummingsten" TargetMode="External"/><Relationship Id="rId12" Type="http://schemas.openxmlformats.org/officeDocument/2006/relationships/hyperlink" Target="https://files.constantcontact.com/e80dcf9c601/80568206-3a27-484d-8c4f-e8b0bfaf1144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designprod.com/albertcummings/needsomebody" TargetMode="External"/><Relationship Id="rId11" Type="http://schemas.openxmlformats.org/officeDocument/2006/relationships/hyperlink" Target="https://twitter.com/AlbertCummings?ref_src=twsrc%5Egoogle%7Ctwcamp%5Eserp%7Ctwgr%5Eauthor" TargetMode="External"/><Relationship Id="rId5" Type="http://schemas.openxmlformats.org/officeDocument/2006/relationships/hyperlink" Target="https://www.guitarplayer.com/news/listen-to-blues-guitar-virtuoso-albert-cummings-hard-rocking-single-need-somebody-from-his-forthcoming-ten-albu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albertcummings/?hl=en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albertcummingsmusic" TargetMode="External"/><Relationship Id="rId14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Sabini</dc:creator>
  <cp:keywords/>
  <dc:description/>
  <cp:lastModifiedBy>Brad Gibson</cp:lastModifiedBy>
  <cp:revision>19</cp:revision>
  <dcterms:created xsi:type="dcterms:W3CDTF">2022-02-10T21:06:00Z</dcterms:created>
  <dcterms:modified xsi:type="dcterms:W3CDTF">2022-02-17T15:50:00Z</dcterms:modified>
</cp:coreProperties>
</file>