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5ABF" w14:textId="77777777" w:rsidR="00BE1136" w:rsidRPr="00D436D0" w:rsidRDefault="00BD35A6" w:rsidP="00D02D71">
      <w:pPr>
        <w:spacing w:after="0" w:line="240" w:lineRule="auto"/>
        <w:contextualSpacing/>
        <w:jc w:val="center"/>
        <w:rPr>
          <w:rFonts w:cs="Calibri"/>
        </w:rPr>
      </w:pPr>
      <w:r w:rsidRPr="00D436D0">
        <w:rPr>
          <w:rFonts w:cs="Calibri"/>
          <w:noProof/>
        </w:rPr>
        <w:drawing>
          <wp:inline distT="0" distB="0" distL="0" distR="0" wp14:anchorId="4E9CC40F" wp14:editId="6F1A4AE3">
            <wp:extent cx="6840786" cy="837126"/>
            <wp:effectExtent l="0" t="0" r="5080" b="127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81558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8824" r="8060" b="59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950" cy="84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94959" w14:textId="77777777" w:rsidR="00D02D71" w:rsidRDefault="00D02D71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</w:p>
    <w:p w14:paraId="24EFADC1" w14:textId="77777777" w:rsidR="006F2063" w:rsidRPr="00527D1C" w:rsidRDefault="00BD35A6" w:rsidP="00D436D0">
      <w:pPr>
        <w:pStyle w:val="Header"/>
        <w:tabs>
          <w:tab w:val="left" w:pos="180"/>
          <w:tab w:val="left" w:pos="6480"/>
        </w:tabs>
        <w:contextualSpacing/>
        <w:jc w:val="right"/>
        <w:rPr>
          <w:rFonts w:cs="Calibri"/>
          <w:color w:val="000000"/>
        </w:rPr>
      </w:pPr>
      <w:r w:rsidRPr="00527D1C">
        <w:rPr>
          <w:rFonts w:cs="Calibri"/>
          <w:color w:val="000000"/>
        </w:rPr>
        <w:t xml:space="preserve">Morgan Walker </w:t>
      </w:r>
      <w:r w:rsidR="00AB0E56" w:rsidRPr="00527D1C">
        <w:rPr>
          <w:rFonts w:cs="Calibri"/>
          <w:color w:val="000000"/>
        </w:rPr>
        <w:t>–</w:t>
      </w:r>
      <w:r w:rsidRPr="00527D1C">
        <w:rPr>
          <w:rFonts w:cs="Calibri"/>
          <w:color w:val="000000"/>
        </w:rPr>
        <w:t xml:space="preserve"> </w:t>
      </w:r>
      <w:r w:rsidR="00B72B7E" w:rsidRPr="00527D1C">
        <w:rPr>
          <w:rFonts w:cs="Calibri"/>
          <w:color w:val="000000"/>
        </w:rPr>
        <w:t>KORG</w:t>
      </w:r>
      <w:r w:rsidR="00AB0E56" w:rsidRPr="00527D1C">
        <w:rPr>
          <w:rFonts w:cs="Calibri"/>
          <w:color w:val="000000"/>
        </w:rPr>
        <w:t xml:space="preserve"> </w:t>
      </w:r>
      <w:r w:rsidRPr="00527D1C">
        <w:rPr>
          <w:rFonts w:cs="Calibri"/>
          <w:color w:val="000000"/>
        </w:rPr>
        <w:t>USA</w:t>
      </w:r>
      <w:r w:rsidRPr="00527D1C">
        <w:rPr>
          <w:rFonts w:cs="Calibri"/>
          <w:color w:val="000000"/>
        </w:rPr>
        <w:br/>
      </w:r>
      <w:hyperlink r:id="rId9" w:history="1">
        <w:r w:rsidRPr="00527D1C">
          <w:rPr>
            <w:rStyle w:val="Hyperlink"/>
            <w:rFonts w:cs="Calibri"/>
            <w:b/>
          </w:rPr>
          <w:t>Morganw@korgusa.com</w:t>
        </w:r>
      </w:hyperlink>
      <w:r w:rsidRPr="00527D1C">
        <w:rPr>
          <w:rFonts w:cs="Calibri"/>
          <w:color w:val="000000"/>
        </w:rPr>
        <w:br/>
      </w:r>
      <w:r w:rsidRPr="00527D1C">
        <w:rPr>
          <w:rFonts w:cs="Calibri"/>
          <w:b/>
          <w:color w:val="000000"/>
        </w:rPr>
        <w:t>P:</w:t>
      </w:r>
      <w:r w:rsidR="00D825B6" w:rsidRPr="00527D1C">
        <w:rPr>
          <w:rFonts w:cs="Calibri"/>
          <w:b/>
          <w:color w:val="000000"/>
        </w:rPr>
        <w:t xml:space="preserve"> </w:t>
      </w:r>
      <w:r w:rsidRPr="00527D1C">
        <w:rPr>
          <w:rFonts w:cs="Calibri"/>
          <w:b/>
          <w:color w:val="000000"/>
        </w:rPr>
        <w:t>631-816-5915</w:t>
      </w:r>
    </w:p>
    <w:p w14:paraId="19E99776" w14:textId="77777777" w:rsidR="006F2063" w:rsidRPr="00D436D0" w:rsidRDefault="006F2063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3164553F" w14:textId="77777777" w:rsidR="005629B6" w:rsidRPr="00D436D0" w:rsidRDefault="00BD35A6" w:rsidP="00527D1C">
      <w:pPr>
        <w:spacing w:after="0" w:line="240" w:lineRule="auto"/>
        <w:contextualSpacing/>
        <w:jc w:val="center"/>
        <w:rPr>
          <w:rFonts w:cs="Calibri"/>
          <w:b/>
          <w:u w:val="single"/>
        </w:rPr>
      </w:pPr>
      <w:r w:rsidRPr="00D436D0">
        <w:rPr>
          <w:rFonts w:cs="Calibri"/>
          <w:b/>
          <w:u w:val="single"/>
        </w:rPr>
        <w:t>For Immediate Release</w:t>
      </w:r>
    </w:p>
    <w:p w14:paraId="71272162" w14:textId="77777777" w:rsidR="00B168B0" w:rsidRPr="00D436D0" w:rsidRDefault="00B168B0" w:rsidP="00527D1C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</w:p>
    <w:p w14:paraId="0538A218" w14:textId="77777777" w:rsidR="005776C3" w:rsidRPr="00D436D0" w:rsidRDefault="00BD35A6" w:rsidP="005776C3">
      <w:pPr>
        <w:spacing w:after="0" w:line="240" w:lineRule="auto"/>
        <w:contextualSpacing/>
        <w:jc w:val="center"/>
        <w:rPr>
          <w:rFonts w:cs="Calibri"/>
          <w:b/>
          <w:color w:val="000000"/>
          <w:u w:val="single"/>
        </w:rPr>
      </w:pPr>
      <w:r w:rsidRPr="00D436D0">
        <w:rPr>
          <w:rFonts w:cs="Calibri"/>
          <w:b/>
          <w:color w:val="000000"/>
          <w:u w:val="single"/>
        </w:rPr>
        <w:t xml:space="preserve">Korg USA Inc. </w:t>
      </w:r>
      <w:r w:rsidR="008C2D79">
        <w:rPr>
          <w:rFonts w:cs="Calibri"/>
          <w:b/>
          <w:color w:val="000000"/>
          <w:u w:val="single"/>
        </w:rPr>
        <w:t>appointed exclusive U.S. distributor for Audient</w:t>
      </w:r>
    </w:p>
    <w:p w14:paraId="68AF1F00" w14:textId="77777777" w:rsidR="005776C3" w:rsidRPr="00527D1C" w:rsidRDefault="005776C3" w:rsidP="005776C3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21452A41" w14:textId="77777777" w:rsidR="00D85448" w:rsidRPr="00D85448" w:rsidRDefault="00BD35A6" w:rsidP="00D85448">
      <w:pPr>
        <w:spacing w:after="0" w:line="240" w:lineRule="auto"/>
        <w:contextualSpacing/>
        <w:jc w:val="center"/>
        <w:rPr>
          <w:rFonts w:cs="Calibri"/>
          <w:i/>
          <w:iCs/>
          <w:color w:val="000000"/>
        </w:rPr>
      </w:pPr>
      <w:r>
        <w:rPr>
          <w:rFonts w:cs="Calibri"/>
          <w:i/>
          <w:iCs/>
          <w:color w:val="000000"/>
        </w:rPr>
        <w:t>UK</w:t>
      </w:r>
      <w:r w:rsidR="005776C3" w:rsidRPr="00527D1C">
        <w:rPr>
          <w:rFonts w:cs="Calibri"/>
          <w:i/>
          <w:iCs/>
          <w:color w:val="000000"/>
        </w:rPr>
        <w:t xml:space="preserve">-based </w:t>
      </w:r>
      <w:r>
        <w:rPr>
          <w:rFonts w:cs="Calibri"/>
          <w:i/>
          <w:iCs/>
          <w:color w:val="000000"/>
        </w:rPr>
        <w:t>Audient</w:t>
      </w:r>
      <w:r w:rsidR="005776C3" w:rsidRPr="00527D1C">
        <w:rPr>
          <w:rFonts w:cs="Calibri"/>
          <w:i/>
          <w:iCs/>
          <w:color w:val="000000"/>
        </w:rPr>
        <w:t xml:space="preserve"> manufactures </w:t>
      </w:r>
      <w:r w:rsidR="000541F4">
        <w:rPr>
          <w:rFonts w:cs="Calibri"/>
          <w:i/>
          <w:iCs/>
          <w:color w:val="000000"/>
        </w:rPr>
        <w:t xml:space="preserve">award-winning </w:t>
      </w:r>
      <w:r w:rsidRPr="00D85448">
        <w:rPr>
          <w:rFonts w:cs="Calibri"/>
          <w:i/>
          <w:iCs/>
          <w:color w:val="000000"/>
        </w:rPr>
        <w:t>audio interfaces, mic pre</w:t>
      </w:r>
      <w:r>
        <w:rPr>
          <w:rFonts w:cs="Calibri"/>
          <w:i/>
          <w:iCs/>
          <w:color w:val="000000"/>
        </w:rPr>
        <w:t>amp</w:t>
      </w:r>
      <w:r w:rsidRPr="00D85448">
        <w:rPr>
          <w:rFonts w:cs="Calibri"/>
          <w:i/>
          <w:iCs/>
          <w:color w:val="000000"/>
        </w:rPr>
        <w:t>s, recording consoles and monitor controllers</w:t>
      </w:r>
    </w:p>
    <w:p w14:paraId="4E07F71C" w14:textId="6E034C04" w:rsidR="00696627" w:rsidRPr="00D436D0" w:rsidRDefault="00696627" w:rsidP="00094E1C">
      <w:pPr>
        <w:spacing w:after="0" w:line="240" w:lineRule="auto"/>
        <w:contextualSpacing/>
        <w:rPr>
          <w:rFonts w:cs="Calibri"/>
          <w:b/>
          <w:i/>
          <w:iCs/>
          <w:color w:val="000000"/>
        </w:rPr>
      </w:pPr>
    </w:p>
    <w:p w14:paraId="229FD819" w14:textId="4C263025" w:rsidR="005776C3" w:rsidRPr="00D436D0" w:rsidRDefault="00BD35A6" w:rsidP="005776C3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b/>
          <w:color w:val="000000"/>
        </w:rPr>
        <w:t xml:space="preserve">Melville, NY – </w:t>
      </w:r>
      <w:r w:rsidR="009117B9">
        <w:rPr>
          <w:rFonts w:cs="Calibri"/>
          <w:b/>
          <w:color w:val="000000"/>
        </w:rPr>
        <w:t>August</w:t>
      </w:r>
      <w:r w:rsidR="00AD1E51" w:rsidRPr="00D436D0">
        <w:rPr>
          <w:rFonts w:cs="Calibri"/>
          <w:b/>
          <w:color w:val="000000"/>
        </w:rPr>
        <w:t xml:space="preserve"> </w:t>
      </w:r>
      <w:r w:rsidR="00D339F7">
        <w:rPr>
          <w:rFonts w:cs="Calibri"/>
          <w:b/>
          <w:color w:val="000000"/>
        </w:rPr>
        <w:t>16</w:t>
      </w:r>
      <w:r w:rsidR="00A60349" w:rsidRPr="00D436D0">
        <w:rPr>
          <w:rFonts w:cs="Calibri"/>
          <w:b/>
          <w:color w:val="000000"/>
        </w:rPr>
        <w:t>,</w:t>
      </w:r>
      <w:r w:rsidRPr="00D436D0">
        <w:rPr>
          <w:rFonts w:cs="Calibri"/>
          <w:b/>
          <w:color w:val="000000"/>
        </w:rPr>
        <w:t xml:space="preserve"> 20</w:t>
      </w:r>
      <w:r w:rsidR="00B2039A" w:rsidRPr="00D436D0">
        <w:rPr>
          <w:rFonts w:cs="Calibri"/>
          <w:b/>
          <w:color w:val="000000"/>
        </w:rPr>
        <w:t>2</w:t>
      </w:r>
      <w:r w:rsidR="00854D8A">
        <w:rPr>
          <w:rFonts w:cs="Calibri"/>
          <w:b/>
          <w:color w:val="000000"/>
        </w:rPr>
        <w:t>3</w:t>
      </w:r>
      <w:r w:rsidRPr="00D436D0">
        <w:rPr>
          <w:rFonts w:cs="Calibri"/>
          <w:color w:val="000000"/>
        </w:rPr>
        <w:t xml:space="preserve"> –</w:t>
      </w:r>
      <w:r w:rsidR="00101A81">
        <w:rPr>
          <w:rFonts w:cs="Calibri"/>
          <w:color w:val="000000"/>
        </w:rPr>
        <w:t xml:space="preserve"> </w:t>
      </w:r>
      <w:proofErr w:type="spellStart"/>
      <w:r w:rsidRPr="00D436D0">
        <w:rPr>
          <w:rFonts w:cs="Calibri"/>
          <w:color w:val="000000"/>
        </w:rPr>
        <w:t>Korg</w:t>
      </w:r>
      <w:proofErr w:type="spellEnd"/>
      <w:r w:rsidRPr="00D436D0">
        <w:rPr>
          <w:rFonts w:cs="Calibri"/>
          <w:color w:val="000000"/>
        </w:rPr>
        <w:t xml:space="preserve"> USA Inc., </w:t>
      </w:r>
      <w:r w:rsidR="00D85448">
        <w:rPr>
          <w:rFonts w:cs="Calibri"/>
          <w:color w:val="000000"/>
        </w:rPr>
        <w:t xml:space="preserve">one of North America’s most diversified independent distributors of professional audio and musical instrument brands, </w:t>
      </w:r>
      <w:r w:rsidRPr="00D436D0">
        <w:rPr>
          <w:rFonts w:cs="Calibri"/>
          <w:color w:val="000000"/>
        </w:rPr>
        <w:t xml:space="preserve">announces that it has </w:t>
      </w:r>
      <w:r w:rsidR="00D85448">
        <w:rPr>
          <w:rFonts w:cs="Calibri"/>
          <w:color w:val="000000"/>
        </w:rPr>
        <w:t>been appointed the exclusive U.S. distributor of Audient products</w:t>
      </w:r>
      <w:r w:rsidR="0076618F">
        <w:rPr>
          <w:rFonts w:cs="Calibri"/>
          <w:color w:val="000000"/>
        </w:rPr>
        <w:t xml:space="preserve">, effective as of </w:t>
      </w:r>
      <w:r w:rsidR="00D339F7">
        <w:rPr>
          <w:rFonts w:cs="Calibri"/>
          <w:color w:val="000000"/>
        </w:rPr>
        <w:t>September 1, 2023</w:t>
      </w:r>
      <w:r w:rsidR="00D85448">
        <w:rPr>
          <w:rFonts w:cs="Calibri"/>
          <w:color w:val="000000"/>
        </w:rPr>
        <w:t>. Audient is a</w:t>
      </w:r>
      <w:r w:rsidR="00AD786F">
        <w:rPr>
          <w:rFonts w:cs="Calibri"/>
          <w:color w:val="000000"/>
        </w:rPr>
        <w:t>n award-winning</w:t>
      </w:r>
      <w:r w:rsidR="00D85448">
        <w:rPr>
          <w:rFonts w:cs="Calibri"/>
          <w:color w:val="000000"/>
        </w:rPr>
        <w:t xml:space="preserve"> UK-based manufacturer of </w:t>
      </w:r>
      <w:r w:rsidR="00D85448" w:rsidRPr="00D85448">
        <w:rPr>
          <w:rFonts w:cs="Calibri"/>
          <w:color w:val="000000"/>
        </w:rPr>
        <w:t>audio interfaces, mic preamps, recording consoles and monitor controllers</w:t>
      </w:r>
      <w:r w:rsidR="00D85448">
        <w:rPr>
          <w:rFonts w:cs="Calibri"/>
          <w:color w:val="000000"/>
        </w:rPr>
        <w:t xml:space="preserve">. </w:t>
      </w:r>
      <w:r w:rsidRPr="00D436D0">
        <w:rPr>
          <w:rFonts w:cs="Calibri"/>
          <w:color w:val="000000"/>
        </w:rPr>
        <w:t xml:space="preserve">The announcement was made by Korg USA Inc. President Joe Castronovo. </w:t>
      </w:r>
    </w:p>
    <w:p w14:paraId="6931F246" w14:textId="77777777" w:rsidR="005776C3" w:rsidRPr="00D436D0" w:rsidRDefault="005776C3" w:rsidP="005776C3">
      <w:pPr>
        <w:spacing w:after="0" w:line="240" w:lineRule="auto"/>
        <w:contextualSpacing/>
        <w:rPr>
          <w:rFonts w:cs="Calibri"/>
          <w:color w:val="000000"/>
        </w:rPr>
      </w:pPr>
    </w:p>
    <w:p w14:paraId="3C28544D" w14:textId="77777777" w:rsidR="005776C3" w:rsidRPr="00D436D0" w:rsidRDefault="00BD35A6" w:rsidP="005776C3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color w:val="000000"/>
        </w:rPr>
        <w:t xml:space="preserve">“This </w:t>
      </w:r>
      <w:r w:rsidR="006F1433">
        <w:rPr>
          <w:rFonts w:cs="Calibri"/>
          <w:color w:val="000000"/>
        </w:rPr>
        <w:t>appointment</w:t>
      </w:r>
      <w:r w:rsidR="006F1433" w:rsidRPr="00D436D0">
        <w:rPr>
          <w:rFonts w:cs="Calibri"/>
          <w:color w:val="000000"/>
        </w:rPr>
        <w:t xml:space="preserve"> </w:t>
      </w:r>
      <w:r w:rsidRPr="00D436D0">
        <w:rPr>
          <w:rFonts w:cs="Calibri"/>
          <w:color w:val="000000"/>
        </w:rPr>
        <w:t xml:space="preserve">is aligned with our </w:t>
      </w:r>
      <w:r w:rsidR="0043418B">
        <w:rPr>
          <w:rFonts w:cs="Calibri"/>
          <w:color w:val="000000"/>
        </w:rPr>
        <w:t xml:space="preserve">ongoing </w:t>
      </w:r>
      <w:r w:rsidRPr="00D436D0">
        <w:rPr>
          <w:rFonts w:cs="Calibri"/>
          <w:color w:val="000000"/>
        </w:rPr>
        <w:t xml:space="preserve">strategy to position Korg USA as a leader in </w:t>
      </w:r>
      <w:r w:rsidR="00EC2CD1">
        <w:rPr>
          <w:rFonts w:cs="Calibri"/>
          <w:color w:val="000000"/>
        </w:rPr>
        <w:t xml:space="preserve">a diverse range of categories of </w:t>
      </w:r>
      <w:r w:rsidR="008E5D0E">
        <w:rPr>
          <w:rFonts w:cs="Calibri"/>
          <w:color w:val="000000"/>
        </w:rPr>
        <w:t>professional audio, recording, musical instruments and more</w:t>
      </w:r>
      <w:r w:rsidRPr="00D436D0">
        <w:rPr>
          <w:rFonts w:cs="Calibri"/>
          <w:color w:val="000000"/>
        </w:rPr>
        <w:t>,” shared Castronovo. “</w:t>
      </w:r>
      <w:r w:rsidR="00EC2CD1">
        <w:rPr>
          <w:rFonts w:cs="Calibri"/>
          <w:color w:val="000000"/>
        </w:rPr>
        <w:t xml:space="preserve">Audient products </w:t>
      </w:r>
      <w:r w:rsidR="00FF2744">
        <w:rPr>
          <w:rFonts w:cs="Calibri"/>
          <w:color w:val="000000"/>
        </w:rPr>
        <w:t xml:space="preserve">have proven themselves to be </w:t>
      </w:r>
      <w:r w:rsidR="00786CD7">
        <w:rPr>
          <w:rFonts w:cs="Calibri"/>
          <w:color w:val="000000"/>
        </w:rPr>
        <w:t xml:space="preserve">essential </w:t>
      </w:r>
      <w:r w:rsidR="00FF2744">
        <w:rPr>
          <w:rFonts w:cs="Calibri"/>
          <w:color w:val="000000"/>
        </w:rPr>
        <w:t xml:space="preserve">useful tools for </w:t>
      </w:r>
      <w:r w:rsidR="00DA33FB">
        <w:rPr>
          <w:rFonts w:cs="Calibri"/>
          <w:color w:val="000000"/>
        </w:rPr>
        <w:t xml:space="preserve">content creators, </w:t>
      </w:r>
      <w:r w:rsidR="00786CD7">
        <w:rPr>
          <w:rFonts w:cs="Calibri"/>
          <w:color w:val="000000"/>
        </w:rPr>
        <w:t xml:space="preserve">producers, engineers and </w:t>
      </w:r>
      <w:r w:rsidR="00FF2744">
        <w:rPr>
          <w:rFonts w:cs="Calibri"/>
          <w:color w:val="000000"/>
        </w:rPr>
        <w:t>musicians, d</w:t>
      </w:r>
      <w:r w:rsidR="00EC2CD1" w:rsidRPr="00EC2CD1">
        <w:rPr>
          <w:rFonts w:cs="Calibri"/>
          <w:color w:val="000000"/>
        </w:rPr>
        <w:t>esigned to deliver professional audio performance at home and in the studio</w:t>
      </w:r>
      <w:r w:rsidRPr="00D436D0">
        <w:rPr>
          <w:rFonts w:cs="Calibri"/>
          <w:color w:val="000000"/>
        </w:rPr>
        <w:t xml:space="preserve">. Korg USA is proud to </w:t>
      </w:r>
      <w:r w:rsidR="00F66EC1">
        <w:rPr>
          <w:rFonts w:cs="Calibri"/>
          <w:color w:val="000000"/>
        </w:rPr>
        <w:t xml:space="preserve">help </w:t>
      </w:r>
      <w:r w:rsidR="00FF2744">
        <w:rPr>
          <w:rFonts w:cs="Calibri"/>
          <w:color w:val="000000"/>
        </w:rPr>
        <w:t>expand the market share of this acclaimed brand in the U.S.</w:t>
      </w:r>
      <w:r w:rsidRPr="00D436D0">
        <w:rPr>
          <w:rFonts w:cs="Calibri"/>
          <w:color w:val="000000"/>
        </w:rPr>
        <w:t xml:space="preserve">, and we are excited to share their </w:t>
      </w:r>
      <w:r w:rsidR="002D0915">
        <w:rPr>
          <w:rFonts w:cs="Calibri"/>
          <w:color w:val="000000"/>
        </w:rPr>
        <w:t xml:space="preserve">innovative </w:t>
      </w:r>
      <w:r w:rsidRPr="00D436D0">
        <w:rPr>
          <w:rFonts w:cs="Calibri"/>
          <w:color w:val="000000"/>
        </w:rPr>
        <w:t xml:space="preserve">products with the music </w:t>
      </w:r>
      <w:r w:rsidR="00174FE4">
        <w:rPr>
          <w:rFonts w:cs="Calibri"/>
          <w:color w:val="000000"/>
        </w:rPr>
        <w:t xml:space="preserve">and content creation </w:t>
      </w:r>
      <w:r w:rsidRPr="00D436D0">
        <w:rPr>
          <w:rFonts w:cs="Calibri"/>
          <w:color w:val="000000"/>
        </w:rPr>
        <w:t>community, alongside our other respected brands.”</w:t>
      </w:r>
    </w:p>
    <w:p w14:paraId="7236E4E3" w14:textId="77777777" w:rsidR="005776C3" w:rsidRDefault="005776C3" w:rsidP="005776C3">
      <w:pPr>
        <w:spacing w:after="0" w:line="240" w:lineRule="auto"/>
        <w:contextualSpacing/>
        <w:rPr>
          <w:rFonts w:cs="Calibri"/>
          <w:color w:val="000000"/>
        </w:rPr>
      </w:pPr>
    </w:p>
    <w:p w14:paraId="3EF7CD47" w14:textId="77777777" w:rsidR="00903C5B" w:rsidRDefault="00BD35A6" w:rsidP="005776C3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Brian Piccolo, Korg USA Director of Brands, will spearhead these new sales initiatives and work closely with Audient in support of their marketing, artist relations and customer service. </w:t>
      </w:r>
    </w:p>
    <w:p w14:paraId="438AFD87" w14:textId="77777777" w:rsidR="00DA33FB" w:rsidRPr="00DA33FB" w:rsidRDefault="00DA33FB" w:rsidP="00DA33FB">
      <w:pPr>
        <w:spacing w:after="0" w:line="240" w:lineRule="auto"/>
        <w:contextualSpacing/>
        <w:rPr>
          <w:rFonts w:cs="Calibri"/>
          <w:color w:val="000000"/>
        </w:rPr>
      </w:pPr>
    </w:p>
    <w:p w14:paraId="462CEAA0" w14:textId="085A153D" w:rsidR="00DA33FB" w:rsidRPr="00DA33FB" w:rsidRDefault="00BD35A6" w:rsidP="00DA33FB">
      <w:pPr>
        <w:spacing w:after="0" w:line="240" w:lineRule="auto"/>
        <w:contextualSpacing/>
        <w:rPr>
          <w:rFonts w:cs="Calibri"/>
          <w:color w:val="000000"/>
        </w:rPr>
      </w:pPr>
      <w:r w:rsidRPr="00DA33FB">
        <w:rPr>
          <w:rFonts w:cs="Calibri"/>
          <w:color w:val="000000"/>
        </w:rPr>
        <w:t>Simon Sinclair</w:t>
      </w:r>
      <w:r>
        <w:rPr>
          <w:rFonts w:cs="Calibri"/>
          <w:color w:val="000000"/>
        </w:rPr>
        <w:t xml:space="preserve">, Audient </w:t>
      </w:r>
      <w:r w:rsidRPr="00DA33FB">
        <w:rPr>
          <w:rFonts w:cs="Calibri"/>
          <w:color w:val="000000"/>
        </w:rPr>
        <w:t>Sales Director</w:t>
      </w:r>
      <w:r>
        <w:rPr>
          <w:rFonts w:cs="Calibri"/>
          <w:color w:val="000000"/>
        </w:rPr>
        <w:t>, remarks, “</w:t>
      </w:r>
      <w:r w:rsidRPr="00DA33FB">
        <w:rPr>
          <w:rFonts w:cs="Calibri"/>
          <w:color w:val="000000"/>
        </w:rPr>
        <w:t xml:space="preserve">Our new partnership with </w:t>
      </w:r>
      <w:proofErr w:type="spellStart"/>
      <w:r>
        <w:rPr>
          <w:rFonts w:cs="Calibri"/>
          <w:color w:val="000000"/>
        </w:rPr>
        <w:t>Korg</w:t>
      </w:r>
      <w:proofErr w:type="spellEnd"/>
      <w:r w:rsidRPr="00DA33FB">
        <w:rPr>
          <w:rFonts w:cs="Calibri"/>
          <w:color w:val="000000"/>
        </w:rPr>
        <w:t xml:space="preserve"> USA is the next step in building our business in the U</w:t>
      </w:r>
      <w:r>
        <w:rPr>
          <w:rFonts w:cs="Calibri"/>
          <w:color w:val="000000"/>
        </w:rPr>
        <w:t>.</w:t>
      </w:r>
      <w:r w:rsidRPr="00DA33FB">
        <w:rPr>
          <w:rFonts w:cs="Calibri"/>
          <w:color w:val="000000"/>
        </w:rPr>
        <w:t xml:space="preserve">S. Joe and his team have a very strong understanding of the market and a focus on exceptional customer service. We are delighted to be working with </w:t>
      </w:r>
      <w:proofErr w:type="spellStart"/>
      <w:r>
        <w:rPr>
          <w:rFonts w:cs="Calibri"/>
          <w:color w:val="000000"/>
        </w:rPr>
        <w:t>Korg</w:t>
      </w:r>
      <w:proofErr w:type="spellEnd"/>
      <w:r w:rsidRPr="00DA33FB">
        <w:rPr>
          <w:rFonts w:cs="Calibri"/>
          <w:color w:val="000000"/>
        </w:rPr>
        <w:t xml:space="preserve"> USA and believe this new partnership will ensure the best experience for </w:t>
      </w:r>
      <w:proofErr w:type="gramStart"/>
      <w:r w:rsidRPr="00DA33FB">
        <w:rPr>
          <w:rFonts w:cs="Calibri"/>
          <w:color w:val="000000"/>
        </w:rPr>
        <w:t>all of</w:t>
      </w:r>
      <w:proofErr w:type="gramEnd"/>
      <w:r w:rsidRPr="00DA33FB">
        <w:rPr>
          <w:rFonts w:cs="Calibri"/>
          <w:color w:val="000000"/>
        </w:rPr>
        <w:t xml:space="preserve"> our U</w:t>
      </w:r>
      <w:r>
        <w:rPr>
          <w:rFonts w:cs="Calibri"/>
          <w:color w:val="000000"/>
        </w:rPr>
        <w:t>.</w:t>
      </w:r>
      <w:r w:rsidRPr="00DA33FB">
        <w:rPr>
          <w:rFonts w:cs="Calibri"/>
          <w:color w:val="000000"/>
        </w:rPr>
        <w:t>S</w:t>
      </w:r>
      <w:r>
        <w:rPr>
          <w:rFonts w:cs="Calibri"/>
          <w:color w:val="000000"/>
        </w:rPr>
        <w:t>.</w:t>
      </w:r>
      <w:r w:rsidRPr="00DA33FB">
        <w:rPr>
          <w:rFonts w:cs="Calibri"/>
          <w:color w:val="000000"/>
        </w:rPr>
        <w:t xml:space="preserve"> customers.</w:t>
      </w:r>
      <w:r>
        <w:rPr>
          <w:rFonts w:cs="Calibri"/>
          <w:color w:val="000000"/>
        </w:rPr>
        <w:t>”</w:t>
      </w:r>
    </w:p>
    <w:p w14:paraId="4431DA03" w14:textId="77777777" w:rsidR="00DA33FB" w:rsidRPr="00DA33FB" w:rsidRDefault="00DA33FB" w:rsidP="00DA33FB">
      <w:pPr>
        <w:spacing w:after="0" w:line="240" w:lineRule="auto"/>
        <w:contextualSpacing/>
        <w:rPr>
          <w:rFonts w:cs="Calibri"/>
          <w:color w:val="000000"/>
        </w:rPr>
      </w:pPr>
    </w:p>
    <w:p w14:paraId="47856F6B" w14:textId="77777777" w:rsidR="005776C3" w:rsidRPr="00D436D0" w:rsidRDefault="00BD35A6" w:rsidP="005776C3">
      <w:pPr>
        <w:spacing w:after="0" w:line="240" w:lineRule="auto"/>
        <w:contextualSpacing/>
        <w:rPr>
          <w:rFonts w:cs="Calibri"/>
          <w:color w:val="000000"/>
        </w:rPr>
      </w:pPr>
      <w:r w:rsidRPr="00D436D0">
        <w:rPr>
          <w:rFonts w:cs="Calibri"/>
          <w:color w:val="000000"/>
        </w:rPr>
        <w:t xml:space="preserve">For more information about </w:t>
      </w:r>
      <w:r w:rsidR="00FF2744">
        <w:rPr>
          <w:rFonts w:cs="Calibri"/>
          <w:color w:val="000000"/>
        </w:rPr>
        <w:t>Audient</w:t>
      </w:r>
      <w:r w:rsidRPr="00D436D0">
        <w:rPr>
          <w:rFonts w:cs="Calibri"/>
          <w:color w:val="000000"/>
        </w:rPr>
        <w:t>, visit</w:t>
      </w:r>
      <w:r w:rsidR="00FF2744">
        <w:t xml:space="preserve"> </w:t>
      </w:r>
      <w:hyperlink r:id="rId10" w:history="1">
        <w:r w:rsidR="00FF2744" w:rsidRPr="0015665C">
          <w:rPr>
            <w:rStyle w:val="Hyperlink"/>
          </w:rPr>
          <w:t>https://audient.com/</w:t>
        </w:r>
      </w:hyperlink>
      <w:r>
        <w:rPr>
          <w:rFonts w:cs="Calibri"/>
          <w:color w:val="000000"/>
        </w:rPr>
        <w:t>.</w:t>
      </w:r>
      <w:r w:rsidR="00FF2744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>F</w:t>
      </w:r>
      <w:r w:rsidRPr="00D436D0">
        <w:rPr>
          <w:rFonts w:cs="Calibri"/>
          <w:color w:val="000000"/>
        </w:rPr>
        <w:t>or Korg USA</w:t>
      </w:r>
      <w:r>
        <w:rPr>
          <w:rFonts w:cs="Calibri"/>
          <w:color w:val="000000"/>
        </w:rPr>
        <w:t>,</w:t>
      </w:r>
      <w:r w:rsidRPr="00D436D0">
        <w:rPr>
          <w:rFonts w:cs="Calibri"/>
          <w:color w:val="000000"/>
        </w:rPr>
        <w:t xml:space="preserve"> visit </w:t>
      </w:r>
      <w:hyperlink r:id="rId11" w:history="1">
        <w:r w:rsidRPr="00D436D0">
          <w:rPr>
            <w:rStyle w:val="Hyperlink"/>
            <w:rFonts w:cs="Calibri"/>
          </w:rPr>
          <w:t>www.Korgusa.com</w:t>
        </w:r>
      </w:hyperlink>
      <w:r w:rsidRPr="00D436D0">
        <w:rPr>
          <w:rFonts w:cs="Calibri"/>
          <w:color w:val="000000"/>
        </w:rPr>
        <w:t xml:space="preserve">. </w:t>
      </w:r>
    </w:p>
    <w:p w14:paraId="65103CE7" w14:textId="77777777" w:rsidR="000D74A8" w:rsidRDefault="000D74A8" w:rsidP="005776C3">
      <w:pPr>
        <w:spacing w:line="240" w:lineRule="auto"/>
        <w:contextualSpacing/>
        <w:rPr>
          <w:rFonts w:cs="Calibri"/>
          <w:color w:val="000000"/>
        </w:rPr>
      </w:pPr>
    </w:p>
    <w:p w14:paraId="7DB5C6F3" w14:textId="6AAEE587" w:rsidR="00214BA8" w:rsidRDefault="00214BA8" w:rsidP="005776C3">
      <w:pPr>
        <w:spacing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Photo file: </w:t>
      </w:r>
      <w:r w:rsidRPr="00214BA8">
        <w:rPr>
          <w:rFonts w:cs="Calibri"/>
          <w:color w:val="000000"/>
        </w:rPr>
        <w:t>KUSA_and_Audient_Image</w:t>
      </w:r>
      <w:r>
        <w:rPr>
          <w:rFonts w:cs="Calibri"/>
          <w:color w:val="000000"/>
        </w:rPr>
        <w:t>.JPG</w:t>
      </w:r>
    </w:p>
    <w:p w14:paraId="2244DEF3" w14:textId="2F432B83" w:rsidR="00214BA8" w:rsidRDefault="00214BA8" w:rsidP="005776C3">
      <w:pPr>
        <w:spacing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Photo caption: </w:t>
      </w:r>
      <w:proofErr w:type="spellStart"/>
      <w:r w:rsidRPr="00D436D0">
        <w:rPr>
          <w:rFonts w:cs="Calibri"/>
          <w:color w:val="000000"/>
        </w:rPr>
        <w:t>Korg</w:t>
      </w:r>
      <w:proofErr w:type="spellEnd"/>
      <w:r w:rsidRPr="00D436D0">
        <w:rPr>
          <w:rFonts w:cs="Calibri"/>
          <w:color w:val="000000"/>
        </w:rPr>
        <w:t xml:space="preserve"> USA Inc. has </w:t>
      </w:r>
      <w:r>
        <w:rPr>
          <w:rFonts w:cs="Calibri"/>
          <w:color w:val="000000"/>
        </w:rPr>
        <w:t xml:space="preserve">been appointed the exclusive U.S. distributor of Audient </w:t>
      </w:r>
      <w:proofErr w:type="gramStart"/>
      <w:r>
        <w:rPr>
          <w:rFonts w:cs="Calibri"/>
          <w:color w:val="000000"/>
        </w:rPr>
        <w:t>products</w:t>
      </w:r>
      <w:proofErr w:type="gramEnd"/>
    </w:p>
    <w:p w14:paraId="6F56DF3A" w14:textId="77777777" w:rsidR="00214BA8" w:rsidRPr="00527D1C" w:rsidRDefault="00214BA8" w:rsidP="005776C3">
      <w:pPr>
        <w:spacing w:line="240" w:lineRule="auto"/>
        <w:contextualSpacing/>
        <w:rPr>
          <w:rFonts w:cs="Calibri"/>
          <w:color w:val="000000"/>
        </w:rPr>
      </w:pPr>
    </w:p>
    <w:p w14:paraId="03148BA0" w14:textId="77777777" w:rsidR="00EB12F4" w:rsidRDefault="00EB12F4" w:rsidP="00EB12F4">
      <w:pPr>
        <w:spacing w:after="0" w:line="240" w:lineRule="auto"/>
        <w:contextualSpacing/>
        <w:rPr>
          <w:rFonts w:cs="Calibri"/>
          <w:color w:val="000000"/>
        </w:rPr>
      </w:pPr>
    </w:p>
    <w:p w14:paraId="463D25B5" w14:textId="77777777" w:rsidR="00DA33FB" w:rsidRPr="00342EEE" w:rsidRDefault="00BD35A6" w:rsidP="00FA3567">
      <w:pPr>
        <w:spacing w:after="0" w:line="240" w:lineRule="auto"/>
        <w:contextualSpacing/>
        <w:rPr>
          <w:rFonts w:cs="Calibri"/>
          <w:b/>
          <w:bCs/>
          <w:color w:val="000000"/>
        </w:rPr>
      </w:pPr>
      <w:r w:rsidRPr="00342EEE">
        <w:rPr>
          <w:rFonts w:cs="Calibri"/>
          <w:b/>
          <w:bCs/>
          <w:color w:val="000000"/>
        </w:rPr>
        <w:t>About Audient</w:t>
      </w:r>
    </w:p>
    <w:p w14:paraId="32DC6D85" w14:textId="77777777" w:rsidR="00DA33FB" w:rsidRDefault="00DA33FB" w:rsidP="00FA3567">
      <w:pPr>
        <w:spacing w:after="0" w:line="240" w:lineRule="auto"/>
        <w:contextualSpacing/>
        <w:rPr>
          <w:rFonts w:cs="Calibri"/>
          <w:color w:val="000000"/>
        </w:rPr>
      </w:pPr>
    </w:p>
    <w:p w14:paraId="4D624CD9" w14:textId="6F978D11" w:rsidR="00DA33FB" w:rsidRDefault="00BD35A6" w:rsidP="00FA3567">
      <w:pPr>
        <w:spacing w:after="0" w:line="240" w:lineRule="auto"/>
        <w:contextualSpacing/>
        <w:rPr>
          <w:rFonts w:cs="Calibri"/>
          <w:color w:val="000000"/>
        </w:rPr>
      </w:pPr>
      <w:r w:rsidRPr="00FA3567">
        <w:rPr>
          <w:rFonts w:cs="Calibri"/>
          <w:color w:val="000000"/>
        </w:rPr>
        <w:t>Audient’s mission is to make professional audio quality available to everyone through the power</w:t>
      </w:r>
      <w:r>
        <w:rPr>
          <w:rFonts w:cs="Calibri"/>
          <w:color w:val="000000"/>
        </w:rPr>
        <w:t xml:space="preserve"> </w:t>
      </w:r>
      <w:r w:rsidRPr="00FA3567">
        <w:rPr>
          <w:rFonts w:cs="Calibri"/>
          <w:color w:val="000000"/>
        </w:rPr>
        <w:t>of technology. Driven to find the balance between audio excellence and user experience,</w:t>
      </w:r>
      <w:r>
        <w:rPr>
          <w:rFonts w:cs="Calibri"/>
          <w:color w:val="000000"/>
        </w:rPr>
        <w:t xml:space="preserve"> </w:t>
      </w:r>
      <w:r w:rsidRPr="00FA3567">
        <w:rPr>
          <w:rFonts w:cs="Calibri"/>
          <w:color w:val="000000"/>
        </w:rPr>
        <w:t>Audient is continuously innovating; designing audio recording products that both empower</w:t>
      </w:r>
      <w:r>
        <w:rPr>
          <w:rFonts w:cs="Calibri"/>
          <w:color w:val="000000"/>
        </w:rPr>
        <w:t xml:space="preserve"> </w:t>
      </w:r>
      <w:r w:rsidRPr="00FA3567">
        <w:rPr>
          <w:rFonts w:cs="Calibri"/>
          <w:color w:val="000000"/>
        </w:rPr>
        <w:t>creativity and simplify the recording process.</w:t>
      </w:r>
    </w:p>
    <w:p w14:paraId="4F2B1040" w14:textId="77777777" w:rsidR="00DA33FB" w:rsidRDefault="00DA33FB" w:rsidP="00FA3567">
      <w:pPr>
        <w:spacing w:after="0" w:line="240" w:lineRule="auto"/>
        <w:contextualSpacing/>
        <w:rPr>
          <w:rFonts w:cs="Calibri"/>
          <w:color w:val="000000"/>
        </w:rPr>
      </w:pPr>
    </w:p>
    <w:p w14:paraId="421B44E9" w14:textId="6EDA1770" w:rsidR="00DA33FB" w:rsidRDefault="00BD35A6" w:rsidP="00FA3567">
      <w:pPr>
        <w:spacing w:after="0" w:line="240" w:lineRule="auto"/>
        <w:contextualSpacing/>
        <w:rPr>
          <w:rFonts w:cs="Calibri"/>
          <w:color w:val="000000"/>
        </w:rPr>
      </w:pPr>
      <w:r w:rsidRPr="00FA3567">
        <w:rPr>
          <w:rFonts w:cs="Calibri"/>
          <w:color w:val="000000"/>
        </w:rPr>
        <w:lastRenderedPageBreak/>
        <w:t>A dedication to designing products that balance quality and simplicity, including analogue</w:t>
      </w:r>
      <w:r>
        <w:rPr>
          <w:rFonts w:cs="Calibri"/>
          <w:color w:val="000000"/>
        </w:rPr>
        <w:t xml:space="preserve"> </w:t>
      </w:r>
      <w:r w:rsidRPr="00FA3567">
        <w:rPr>
          <w:rFonts w:cs="Calibri"/>
          <w:color w:val="000000"/>
        </w:rPr>
        <w:t>recording consoles, audio interfaces, mic preamps and monitor controllers, has seen Audient build a strong community of music makers in professional and home studios across the globe</w:t>
      </w:r>
      <w:r>
        <w:rPr>
          <w:rFonts w:cs="Calibri"/>
          <w:color w:val="000000"/>
        </w:rPr>
        <w:t>.</w:t>
      </w:r>
    </w:p>
    <w:p w14:paraId="2B2F7A6F" w14:textId="77777777" w:rsidR="00DA33FB" w:rsidRDefault="00DA33FB" w:rsidP="00FA3567">
      <w:pPr>
        <w:spacing w:after="0" w:line="240" w:lineRule="auto"/>
        <w:contextualSpacing/>
        <w:rPr>
          <w:rFonts w:cs="Calibri"/>
          <w:color w:val="000000"/>
        </w:rPr>
      </w:pPr>
    </w:p>
    <w:p w14:paraId="5778BB5B" w14:textId="3FC207A4" w:rsidR="00DA33FB" w:rsidRDefault="00BD35A6" w:rsidP="00FA3567">
      <w:pPr>
        <w:spacing w:after="0" w:line="240" w:lineRule="auto"/>
        <w:contextualSpacing/>
        <w:rPr>
          <w:rFonts w:cs="Calibri"/>
          <w:color w:val="000000"/>
        </w:rPr>
      </w:pPr>
      <w:r w:rsidRPr="00FA3567">
        <w:rPr>
          <w:rFonts w:cs="Calibri"/>
          <w:color w:val="000000"/>
        </w:rPr>
        <w:t>Audient also operates its sub-brand, EVO which aims to make recording both easy and accessible</w:t>
      </w:r>
      <w:r w:rsidRPr="00FA3567">
        <w:rPr>
          <w:rFonts w:cs="Calibri"/>
          <w:color w:val="000000"/>
        </w:rPr>
        <w:br/>
        <w:t>to creatives.</w:t>
      </w:r>
    </w:p>
    <w:p w14:paraId="4DB87364" w14:textId="77777777" w:rsidR="00DA33FB" w:rsidRDefault="00DA33FB" w:rsidP="00FA3567">
      <w:pPr>
        <w:spacing w:after="0" w:line="240" w:lineRule="auto"/>
        <w:contextualSpacing/>
        <w:rPr>
          <w:rFonts w:cs="Calibri"/>
          <w:color w:val="000000"/>
        </w:rPr>
      </w:pPr>
    </w:p>
    <w:p w14:paraId="382F9B4B" w14:textId="11AC0469" w:rsidR="00FA3567" w:rsidRPr="00FA3567" w:rsidRDefault="00BD35A6" w:rsidP="00FA3567">
      <w:pPr>
        <w:spacing w:after="0" w:line="240" w:lineRule="auto"/>
        <w:contextualSpacing/>
        <w:rPr>
          <w:rFonts w:cs="Calibri"/>
          <w:color w:val="000000"/>
        </w:rPr>
      </w:pPr>
      <w:r w:rsidRPr="00FA3567">
        <w:rPr>
          <w:rFonts w:cs="Calibri"/>
          <w:color w:val="000000"/>
        </w:rPr>
        <w:t>Audient was founded in 1997 and is headquartered in the UK.</w:t>
      </w:r>
    </w:p>
    <w:p w14:paraId="15656F87" w14:textId="77777777" w:rsidR="00275623" w:rsidRDefault="00275623" w:rsidP="00EB12F4">
      <w:pPr>
        <w:spacing w:after="0" w:line="240" w:lineRule="auto"/>
        <w:contextualSpacing/>
        <w:rPr>
          <w:rFonts w:cs="Calibri"/>
          <w:color w:val="000000"/>
        </w:rPr>
      </w:pPr>
    </w:p>
    <w:p w14:paraId="0718C665" w14:textId="31FC2CAF" w:rsidR="00342EEE" w:rsidRPr="00342EEE" w:rsidRDefault="00342EEE" w:rsidP="00342EEE">
      <w:pPr>
        <w:spacing w:after="0" w:line="240" w:lineRule="auto"/>
        <w:contextualSpacing/>
        <w:rPr>
          <w:rFonts w:cs="Calibri"/>
          <w:b/>
          <w:bCs/>
          <w:color w:val="000000"/>
        </w:rPr>
      </w:pPr>
      <w:r w:rsidRPr="00342EEE">
        <w:rPr>
          <w:rFonts w:cs="Calibri"/>
          <w:b/>
          <w:bCs/>
          <w:color w:val="000000"/>
        </w:rPr>
        <w:t xml:space="preserve">About </w:t>
      </w:r>
      <w:proofErr w:type="spellStart"/>
      <w:r>
        <w:rPr>
          <w:rFonts w:cs="Calibri"/>
          <w:b/>
          <w:bCs/>
          <w:color w:val="000000"/>
        </w:rPr>
        <w:t>Korg</w:t>
      </w:r>
      <w:proofErr w:type="spellEnd"/>
      <w:r>
        <w:rPr>
          <w:rFonts w:cs="Calibri"/>
          <w:b/>
          <w:bCs/>
          <w:color w:val="000000"/>
        </w:rPr>
        <w:t xml:space="preserve"> USA Inc. </w:t>
      </w:r>
    </w:p>
    <w:p w14:paraId="6F745B5E" w14:textId="77777777" w:rsidR="00DA33FB" w:rsidRDefault="00DA33FB" w:rsidP="00527D1C">
      <w:pPr>
        <w:spacing w:after="0" w:line="240" w:lineRule="auto"/>
        <w:contextualSpacing/>
        <w:rPr>
          <w:rFonts w:cs="Calibri"/>
          <w:color w:val="000000"/>
          <w:highlight w:val="yellow"/>
        </w:rPr>
      </w:pPr>
    </w:p>
    <w:p w14:paraId="1A7E8312" w14:textId="77777777" w:rsidR="00BD35A6" w:rsidRDefault="00342EEE" w:rsidP="00342EEE">
      <w:pPr>
        <w:spacing w:after="0" w:line="240" w:lineRule="auto"/>
        <w:contextualSpacing/>
        <w:rPr>
          <w:rFonts w:cs="Calibri"/>
          <w:color w:val="000000"/>
        </w:rPr>
      </w:pPr>
      <w:r w:rsidRPr="00342EEE">
        <w:rPr>
          <w:rFonts w:cs="Calibri"/>
          <w:color w:val="000000"/>
        </w:rPr>
        <w:t xml:space="preserve">Since 1963 </w:t>
      </w:r>
      <w:proofErr w:type="spellStart"/>
      <w:r w:rsidRPr="00342EEE">
        <w:rPr>
          <w:rFonts w:cs="Calibri"/>
          <w:color w:val="000000"/>
        </w:rPr>
        <w:t>Korg</w:t>
      </w:r>
      <w:proofErr w:type="spellEnd"/>
      <w:r w:rsidRPr="00342EEE">
        <w:rPr>
          <w:rFonts w:cs="Calibri"/>
          <w:color w:val="000000"/>
        </w:rPr>
        <w:t xml:space="preserve"> USA Inc.</w:t>
      </w:r>
      <w:r w:rsidR="00BD35A6">
        <w:rPr>
          <w:rFonts w:cs="Calibri"/>
          <w:color w:val="000000"/>
        </w:rPr>
        <w:t xml:space="preserve"> (KUSA)</w:t>
      </w:r>
      <w:r w:rsidRPr="00342EEE">
        <w:rPr>
          <w:rFonts w:cs="Calibri"/>
          <w:color w:val="000000"/>
        </w:rPr>
        <w:t xml:space="preserve"> has been a sales and marketing leader in the music industry as the exclusive US distributor of the world’s finest </w:t>
      </w:r>
      <w:r w:rsidR="00BD35A6">
        <w:rPr>
          <w:rFonts w:cs="Calibri"/>
          <w:color w:val="000000"/>
        </w:rPr>
        <w:t xml:space="preserve">musical instrument </w:t>
      </w:r>
      <w:r w:rsidRPr="00342EEE">
        <w:rPr>
          <w:rFonts w:cs="Calibri"/>
          <w:color w:val="000000"/>
        </w:rPr>
        <w:t>brands</w:t>
      </w:r>
      <w:r w:rsidR="00BD35A6">
        <w:rPr>
          <w:rFonts w:cs="Calibri"/>
          <w:color w:val="000000"/>
        </w:rPr>
        <w:t xml:space="preserve">. These established brands; </w:t>
      </w:r>
      <w:proofErr w:type="spellStart"/>
      <w:r w:rsidR="00BD35A6" w:rsidRPr="00342EEE">
        <w:rPr>
          <w:rFonts w:cs="Calibri"/>
          <w:color w:val="000000"/>
        </w:rPr>
        <w:t>Korg</w:t>
      </w:r>
      <w:proofErr w:type="spellEnd"/>
      <w:r w:rsidR="00BD35A6" w:rsidRPr="00342EEE">
        <w:rPr>
          <w:rFonts w:cs="Calibri"/>
          <w:color w:val="000000"/>
        </w:rPr>
        <w:t xml:space="preserve">, VOX, Blackstar, Spector, </w:t>
      </w:r>
      <w:r w:rsidR="00BD35A6">
        <w:rPr>
          <w:rFonts w:cs="Calibri"/>
          <w:color w:val="000000"/>
        </w:rPr>
        <w:t xml:space="preserve">Aguilar, </w:t>
      </w:r>
      <w:proofErr w:type="spellStart"/>
      <w:r w:rsidR="00BD35A6">
        <w:rPr>
          <w:rFonts w:cs="Calibri"/>
          <w:color w:val="000000"/>
        </w:rPr>
        <w:t>Darkglass</w:t>
      </w:r>
      <w:proofErr w:type="spellEnd"/>
      <w:r w:rsidR="00BD35A6">
        <w:rPr>
          <w:rFonts w:cs="Calibri"/>
          <w:color w:val="000000"/>
        </w:rPr>
        <w:t>,</w:t>
      </w:r>
      <w:r w:rsidR="00BD35A6" w:rsidRPr="00342EEE">
        <w:rPr>
          <w:rFonts w:cs="Calibri"/>
          <w:color w:val="000000"/>
        </w:rPr>
        <w:t xml:space="preserve"> Tanglewood, Waldorf,</w:t>
      </w:r>
      <w:r w:rsidR="00BD35A6">
        <w:rPr>
          <w:rFonts w:cs="Calibri"/>
          <w:color w:val="000000"/>
        </w:rPr>
        <w:t xml:space="preserve"> </w:t>
      </w:r>
      <w:proofErr w:type="spellStart"/>
      <w:proofErr w:type="gramStart"/>
      <w:r w:rsidR="00BD35A6">
        <w:rPr>
          <w:rFonts w:cs="Calibri"/>
          <w:color w:val="000000"/>
        </w:rPr>
        <w:t>Nu;Tekt</w:t>
      </w:r>
      <w:proofErr w:type="spellEnd"/>
      <w:proofErr w:type="gramEnd"/>
      <w:r w:rsidR="00BD35A6">
        <w:rPr>
          <w:rFonts w:cs="Calibri"/>
          <w:color w:val="000000"/>
        </w:rPr>
        <w:t xml:space="preserve">, </w:t>
      </w:r>
      <w:r w:rsidR="00BD35A6" w:rsidRPr="00342EEE">
        <w:rPr>
          <w:rFonts w:cs="Calibri"/>
          <w:color w:val="000000"/>
        </w:rPr>
        <w:t xml:space="preserve">Sakae, and </w:t>
      </w:r>
      <w:proofErr w:type="spellStart"/>
      <w:r w:rsidR="00BD35A6" w:rsidRPr="00342EEE">
        <w:rPr>
          <w:rFonts w:cs="Calibri"/>
          <w:color w:val="000000"/>
        </w:rPr>
        <w:t>Sequenz</w:t>
      </w:r>
      <w:proofErr w:type="spellEnd"/>
      <w:r w:rsidR="00BD35A6">
        <w:rPr>
          <w:rFonts w:cs="Calibri"/>
          <w:color w:val="000000"/>
        </w:rPr>
        <w:t>, are rich in heritage, excellence, and longevity. In addition, KUSA is the owner and manufacturer for leading bass brands Spector, Aguilar and Darkglass.</w:t>
      </w:r>
      <w:r w:rsidR="00BD35A6" w:rsidRPr="00342EEE">
        <w:rPr>
          <w:rFonts w:cs="Calibri"/>
          <w:color w:val="000000"/>
        </w:rPr>
        <w:t xml:space="preserve"> </w:t>
      </w:r>
    </w:p>
    <w:p w14:paraId="313F1C18" w14:textId="77777777" w:rsidR="00BD35A6" w:rsidRDefault="00BD35A6" w:rsidP="00342EEE">
      <w:pPr>
        <w:spacing w:after="0" w:line="240" w:lineRule="auto"/>
        <w:contextualSpacing/>
        <w:rPr>
          <w:rFonts w:cs="Calibri"/>
          <w:color w:val="000000"/>
        </w:rPr>
      </w:pPr>
    </w:p>
    <w:p w14:paraId="449AE3A7" w14:textId="0CF833DA" w:rsidR="00275623" w:rsidRPr="00527D1C" w:rsidRDefault="00BD35A6" w:rsidP="00342EEE">
      <w:pPr>
        <w:spacing w:after="0" w:line="240" w:lineRule="auto"/>
        <w:contextualSpacing/>
        <w:rPr>
          <w:rFonts w:cs="Calibri"/>
          <w:color w:val="000000"/>
        </w:rPr>
      </w:pPr>
      <w:r>
        <w:rPr>
          <w:rFonts w:cs="Calibri"/>
          <w:color w:val="000000"/>
        </w:rPr>
        <w:t xml:space="preserve">KUSA brings the most innovative products and technologies to US, Canadian, Mexican, and Latin American markets and is </w:t>
      </w:r>
      <w:r w:rsidR="00342EEE" w:rsidRPr="00342EEE">
        <w:rPr>
          <w:rFonts w:cs="Calibri"/>
          <w:color w:val="000000"/>
        </w:rPr>
        <w:t xml:space="preserve">dedicated to exceeding the needs and expectations of its retail </w:t>
      </w:r>
      <w:r w:rsidR="00B8104B">
        <w:rPr>
          <w:rFonts w:cs="Calibri"/>
          <w:color w:val="000000"/>
        </w:rPr>
        <w:t xml:space="preserve">and distribution </w:t>
      </w:r>
      <w:r w:rsidRPr="00342EEE">
        <w:rPr>
          <w:rFonts w:cs="Calibri"/>
          <w:color w:val="000000"/>
        </w:rPr>
        <w:t>partners</w:t>
      </w:r>
      <w:r>
        <w:rPr>
          <w:rFonts w:cs="Calibri"/>
          <w:color w:val="000000"/>
        </w:rPr>
        <w:t xml:space="preserve"> and</w:t>
      </w:r>
      <w:r w:rsidR="00342EEE" w:rsidRPr="00342EEE">
        <w:rPr>
          <w:rFonts w:cs="Calibri"/>
          <w:color w:val="000000"/>
        </w:rPr>
        <w:t xml:space="preserve"> maintaining its position as a trusted source for the industry.  A </w:t>
      </w:r>
      <w:proofErr w:type="gramStart"/>
      <w:r w:rsidR="00342EEE" w:rsidRPr="00342EEE">
        <w:rPr>
          <w:rFonts w:cs="Calibri"/>
          <w:color w:val="000000"/>
        </w:rPr>
        <w:t>wholly-owned</w:t>
      </w:r>
      <w:proofErr w:type="gramEnd"/>
      <w:r w:rsidR="00342EEE" w:rsidRPr="00342EEE">
        <w:rPr>
          <w:rFonts w:cs="Calibri"/>
          <w:color w:val="000000"/>
        </w:rPr>
        <w:t xml:space="preserve"> subsidiary of </w:t>
      </w:r>
      <w:proofErr w:type="spellStart"/>
      <w:r w:rsidR="00342EEE" w:rsidRPr="00342EEE">
        <w:rPr>
          <w:rFonts w:cs="Calibri"/>
          <w:color w:val="000000"/>
        </w:rPr>
        <w:t>Korg</w:t>
      </w:r>
      <w:proofErr w:type="spellEnd"/>
      <w:r w:rsidR="00342EEE" w:rsidRPr="00342EEE">
        <w:rPr>
          <w:rFonts w:cs="Calibri"/>
          <w:color w:val="000000"/>
        </w:rPr>
        <w:t xml:space="preserve"> Inc. in Japan, </w:t>
      </w:r>
      <w:proofErr w:type="spellStart"/>
      <w:r w:rsidR="00342EEE" w:rsidRPr="00342EEE">
        <w:rPr>
          <w:rFonts w:cs="Calibri"/>
          <w:color w:val="000000"/>
        </w:rPr>
        <w:t>Korg</w:t>
      </w:r>
      <w:proofErr w:type="spellEnd"/>
      <w:r w:rsidR="00342EEE" w:rsidRPr="00342EEE">
        <w:rPr>
          <w:rFonts w:cs="Calibri"/>
          <w:color w:val="000000"/>
        </w:rPr>
        <w:t xml:space="preserve"> USA's headquarters in Melville, NY houses warehousing and distribution, customer service, marketing, product support, accounting and executive operations for the entire </w:t>
      </w:r>
      <w:r w:rsidR="00B8104B">
        <w:rPr>
          <w:rFonts w:cs="Calibri"/>
          <w:color w:val="000000"/>
        </w:rPr>
        <w:t>company</w:t>
      </w:r>
      <w:r w:rsidR="00342EEE" w:rsidRPr="00342EEE">
        <w:rPr>
          <w:rFonts w:cs="Calibri"/>
          <w:color w:val="000000"/>
        </w:rPr>
        <w:t>.  www.korgusa.com</w:t>
      </w:r>
    </w:p>
    <w:p w14:paraId="051C6107" w14:textId="77777777" w:rsidR="00527D1C" w:rsidRPr="00527D1C" w:rsidRDefault="00527D1C" w:rsidP="00527D1C">
      <w:pPr>
        <w:spacing w:after="0" w:line="240" w:lineRule="auto"/>
        <w:contextualSpacing/>
        <w:rPr>
          <w:rFonts w:cs="Calibri"/>
          <w:color w:val="000000"/>
        </w:rPr>
      </w:pPr>
    </w:p>
    <w:p w14:paraId="2CC2F77A" w14:textId="77777777" w:rsidR="00275441" w:rsidRPr="00D436D0" w:rsidRDefault="00275441" w:rsidP="00527D1C">
      <w:pPr>
        <w:spacing w:after="0" w:line="240" w:lineRule="auto"/>
        <w:contextualSpacing/>
        <w:rPr>
          <w:rFonts w:cs="Calibri"/>
          <w:color w:val="000000"/>
        </w:rPr>
      </w:pPr>
    </w:p>
    <w:sectPr w:rsidR="00275441" w:rsidRPr="00D436D0" w:rsidSect="00D02D7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5AECB9C"/>
    <w:multiLevelType w:val="hybridMultilevel"/>
    <w:tmpl w:val="BD200859"/>
    <w:lvl w:ilvl="0" w:tplc="741CEF0C">
      <w:start w:val="1"/>
      <w:numFmt w:val="decimal"/>
      <w:lvlText w:val=""/>
      <w:lvlJc w:val="left"/>
    </w:lvl>
    <w:lvl w:ilvl="1" w:tplc="5C34D27A">
      <w:numFmt w:val="decimal"/>
      <w:lvlText w:val=""/>
      <w:lvlJc w:val="left"/>
    </w:lvl>
    <w:lvl w:ilvl="2" w:tplc="2592C870">
      <w:numFmt w:val="decimal"/>
      <w:lvlText w:val=""/>
      <w:lvlJc w:val="left"/>
    </w:lvl>
    <w:lvl w:ilvl="3" w:tplc="2CFC1488">
      <w:numFmt w:val="decimal"/>
      <w:lvlText w:val=""/>
      <w:lvlJc w:val="left"/>
    </w:lvl>
    <w:lvl w:ilvl="4" w:tplc="1E5E6BBA">
      <w:numFmt w:val="decimal"/>
      <w:lvlText w:val=""/>
      <w:lvlJc w:val="left"/>
    </w:lvl>
    <w:lvl w:ilvl="5" w:tplc="5E4C2672">
      <w:numFmt w:val="decimal"/>
      <w:lvlText w:val=""/>
      <w:lvlJc w:val="left"/>
    </w:lvl>
    <w:lvl w:ilvl="6" w:tplc="50C2815E">
      <w:numFmt w:val="decimal"/>
      <w:lvlText w:val=""/>
      <w:lvlJc w:val="left"/>
    </w:lvl>
    <w:lvl w:ilvl="7" w:tplc="6730FC92">
      <w:numFmt w:val="decimal"/>
      <w:lvlText w:val=""/>
      <w:lvlJc w:val="left"/>
    </w:lvl>
    <w:lvl w:ilvl="8" w:tplc="0AD04AB0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E752D9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E42C0B"/>
    <w:multiLevelType w:val="hybridMultilevel"/>
    <w:tmpl w:val="CCB82FE4"/>
    <w:lvl w:ilvl="0" w:tplc="7230F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4D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22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C26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D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8E45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A24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830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D0F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D7C43"/>
    <w:multiLevelType w:val="multilevel"/>
    <w:tmpl w:val="D26AB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8B1F39"/>
    <w:multiLevelType w:val="hybridMultilevel"/>
    <w:tmpl w:val="EDE4DDDC"/>
    <w:lvl w:ilvl="0" w:tplc="0DD85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26B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3259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A97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1A8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20CC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580B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E05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9E97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679E5"/>
    <w:multiLevelType w:val="hybridMultilevel"/>
    <w:tmpl w:val="3990AD78"/>
    <w:lvl w:ilvl="0" w:tplc="637E602A">
      <w:numFmt w:val="bullet"/>
      <w:lvlText w:val="•"/>
      <w:lvlJc w:val="left"/>
      <w:pPr>
        <w:ind w:left="587" w:hanging="45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8B20B5D0">
      <w:numFmt w:val="bullet"/>
      <w:lvlText w:val="•"/>
      <w:lvlJc w:val="left"/>
      <w:pPr>
        <w:ind w:left="943" w:hanging="451"/>
      </w:pPr>
      <w:rPr>
        <w:rFonts w:hint="default"/>
        <w:lang w:val="en-US" w:eastAsia="en-US" w:bidi="en-US"/>
      </w:rPr>
    </w:lvl>
    <w:lvl w:ilvl="2" w:tplc="659C7EE8">
      <w:numFmt w:val="bullet"/>
      <w:lvlText w:val="•"/>
      <w:lvlJc w:val="left"/>
      <w:pPr>
        <w:ind w:left="1307" w:hanging="451"/>
      </w:pPr>
      <w:rPr>
        <w:rFonts w:hint="default"/>
        <w:lang w:val="en-US" w:eastAsia="en-US" w:bidi="en-US"/>
      </w:rPr>
    </w:lvl>
    <w:lvl w:ilvl="3" w:tplc="F5987684">
      <w:numFmt w:val="bullet"/>
      <w:lvlText w:val="•"/>
      <w:lvlJc w:val="left"/>
      <w:pPr>
        <w:ind w:left="1670" w:hanging="451"/>
      </w:pPr>
      <w:rPr>
        <w:rFonts w:hint="default"/>
        <w:lang w:val="en-US" w:eastAsia="en-US" w:bidi="en-US"/>
      </w:rPr>
    </w:lvl>
    <w:lvl w:ilvl="4" w:tplc="3E3C173A">
      <w:numFmt w:val="bullet"/>
      <w:lvlText w:val="•"/>
      <w:lvlJc w:val="left"/>
      <w:pPr>
        <w:ind w:left="2034" w:hanging="451"/>
      </w:pPr>
      <w:rPr>
        <w:rFonts w:hint="default"/>
        <w:lang w:val="en-US" w:eastAsia="en-US" w:bidi="en-US"/>
      </w:rPr>
    </w:lvl>
    <w:lvl w:ilvl="5" w:tplc="765AE32E">
      <w:numFmt w:val="bullet"/>
      <w:lvlText w:val="•"/>
      <w:lvlJc w:val="left"/>
      <w:pPr>
        <w:ind w:left="2397" w:hanging="451"/>
      </w:pPr>
      <w:rPr>
        <w:rFonts w:hint="default"/>
        <w:lang w:val="en-US" w:eastAsia="en-US" w:bidi="en-US"/>
      </w:rPr>
    </w:lvl>
    <w:lvl w:ilvl="6" w:tplc="F85CA266">
      <w:numFmt w:val="bullet"/>
      <w:lvlText w:val="•"/>
      <w:lvlJc w:val="left"/>
      <w:pPr>
        <w:ind w:left="2761" w:hanging="451"/>
      </w:pPr>
      <w:rPr>
        <w:rFonts w:hint="default"/>
        <w:lang w:val="en-US" w:eastAsia="en-US" w:bidi="en-US"/>
      </w:rPr>
    </w:lvl>
    <w:lvl w:ilvl="7" w:tplc="BEC4D77E">
      <w:numFmt w:val="bullet"/>
      <w:lvlText w:val="•"/>
      <w:lvlJc w:val="left"/>
      <w:pPr>
        <w:ind w:left="3124" w:hanging="451"/>
      </w:pPr>
      <w:rPr>
        <w:rFonts w:hint="default"/>
        <w:lang w:val="en-US" w:eastAsia="en-US" w:bidi="en-US"/>
      </w:rPr>
    </w:lvl>
    <w:lvl w:ilvl="8" w:tplc="8FFC5252">
      <w:numFmt w:val="bullet"/>
      <w:lvlText w:val="•"/>
      <w:lvlJc w:val="left"/>
      <w:pPr>
        <w:ind w:left="3487" w:hanging="451"/>
      </w:pPr>
      <w:rPr>
        <w:rFonts w:hint="default"/>
        <w:lang w:val="en-US" w:eastAsia="en-US" w:bidi="en-US"/>
      </w:rPr>
    </w:lvl>
  </w:abstractNum>
  <w:abstractNum w:abstractNumId="6" w15:restartNumberingAfterBreak="0">
    <w:nsid w:val="488302DE"/>
    <w:multiLevelType w:val="multilevel"/>
    <w:tmpl w:val="4494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1C2CC9"/>
    <w:multiLevelType w:val="multilevel"/>
    <w:tmpl w:val="93C45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F15049"/>
    <w:multiLevelType w:val="multilevel"/>
    <w:tmpl w:val="A858B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E0D32BC"/>
    <w:multiLevelType w:val="hybridMultilevel"/>
    <w:tmpl w:val="03D2FB42"/>
    <w:lvl w:ilvl="0" w:tplc="7C4284C8">
      <w:numFmt w:val="bullet"/>
      <w:lvlText w:val="•"/>
      <w:lvlJc w:val="left"/>
      <w:pPr>
        <w:ind w:left="449" w:hanging="271"/>
      </w:pPr>
      <w:rPr>
        <w:rFonts w:ascii="Arial" w:eastAsia="Arial" w:hAnsi="Arial" w:cs="Arial" w:hint="default"/>
        <w:w w:val="102"/>
        <w:sz w:val="22"/>
        <w:szCs w:val="22"/>
        <w:lang w:val="en-US" w:eastAsia="en-US" w:bidi="en-US"/>
      </w:rPr>
    </w:lvl>
    <w:lvl w:ilvl="1" w:tplc="8632ADE2">
      <w:numFmt w:val="bullet"/>
      <w:lvlText w:val="•"/>
      <w:lvlJc w:val="left"/>
      <w:pPr>
        <w:ind w:left="1438" w:hanging="271"/>
      </w:pPr>
      <w:rPr>
        <w:rFonts w:hint="default"/>
        <w:lang w:val="en-US" w:eastAsia="en-US" w:bidi="en-US"/>
      </w:rPr>
    </w:lvl>
    <w:lvl w:ilvl="2" w:tplc="2266F67E">
      <w:numFmt w:val="bullet"/>
      <w:lvlText w:val="•"/>
      <w:lvlJc w:val="left"/>
      <w:pPr>
        <w:ind w:left="2436" w:hanging="271"/>
      </w:pPr>
      <w:rPr>
        <w:rFonts w:hint="default"/>
        <w:lang w:val="en-US" w:eastAsia="en-US" w:bidi="en-US"/>
      </w:rPr>
    </w:lvl>
    <w:lvl w:ilvl="3" w:tplc="F482B744">
      <w:numFmt w:val="bullet"/>
      <w:lvlText w:val="•"/>
      <w:lvlJc w:val="left"/>
      <w:pPr>
        <w:ind w:left="3434" w:hanging="271"/>
      </w:pPr>
      <w:rPr>
        <w:rFonts w:hint="default"/>
        <w:lang w:val="en-US" w:eastAsia="en-US" w:bidi="en-US"/>
      </w:rPr>
    </w:lvl>
    <w:lvl w:ilvl="4" w:tplc="55040C2A">
      <w:numFmt w:val="bullet"/>
      <w:lvlText w:val="•"/>
      <w:lvlJc w:val="left"/>
      <w:pPr>
        <w:ind w:left="4432" w:hanging="271"/>
      </w:pPr>
      <w:rPr>
        <w:rFonts w:hint="default"/>
        <w:lang w:val="en-US" w:eastAsia="en-US" w:bidi="en-US"/>
      </w:rPr>
    </w:lvl>
    <w:lvl w:ilvl="5" w:tplc="E1200264">
      <w:numFmt w:val="bullet"/>
      <w:lvlText w:val="•"/>
      <w:lvlJc w:val="left"/>
      <w:pPr>
        <w:ind w:left="5430" w:hanging="271"/>
      </w:pPr>
      <w:rPr>
        <w:rFonts w:hint="default"/>
        <w:lang w:val="en-US" w:eastAsia="en-US" w:bidi="en-US"/>
      </w:rPr>
    </w:lvl>
    <w:lvl w:ilvl="6" w:tplc="1F22CB2A">
      <w:numFmt w:val="bullet"/>
      <w:lvlText w:val="•"/>
      <w:lvlJc w:val="left"/>
      <w:pPr>
        <w:ind w:left="6428" w:hanging="271"/>
      </w:pPr>
      <w:rPr>
        <w:rFonts w:hint="default"/>
        <w:lang w:val="en-US" w:eastAsia="en-US" w:bidi="en-US"/>
      </w:rPr>
    </w:lvl>
    <w:lvl w:ilvl="7" w:tplc="BB7AE712">
      <w:numFmt w:val="bullet"/>
      <w:lvlText w:val="•"/>
      <w:lvlJc w:val="left"/>
      <w:pPr>
        <w:ind w:left="7426" w:hanging="271"/>
      </w:pPr>
      <w:rPr>
        <w:rFonts w:hint="default"/>
        <w:lang w:val="en-US" w:eastAsia="en-US" w:bidi="en-US"/>
      </w:rPr>
    </w:lvl>
    <w:lvl w:ilvl="8" w:tplc="1EBA14A8">
      <w:numFmt w:val="bullet"/>
      <w:lvlText w:val="•"/>
      <w:lvlJc w:val="left"/>
      <w:pPr>
        <w:ind w:left="8424" w:hanging="271"/>
      </w:pPr>
      <w:rPr>
        <w:rFonts w:hint="default"/>
        <w:lang w:val="en-US" w:eastAsia="en-US" w:bidi="en-US"/>
      </w:rPr>
    </w:lvl>
  </w:abstractNum>
  <w:abstractNum w:abstractNumId="10" w15:restartNumberingAfterBreak="0">
    <w:nsid w:val="716A3BEB"/>
    <w:multiLevelType w:val="hybridMultilevel"/>
    <w:tmpl w:val="AA60AB4C"/>
    <w:lvl w:ilvl="0" w:tplc="5158E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B654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2A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64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851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0A5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C1E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E67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F642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15277">
    <w:abstractNumId w:val="9"/>
  </w:num>
  <w:num w:numId="2" w16cid:durableId="68233229">
    <w:abstractNumId w:val="5"/>
  </w:num>
  <w:num w:numId="3" w16cid:durableId="680358911">
    <w:abstractNumId w:val="1"/>
  </w:num>
  <w:num w:numId="4" w16cid:durableId="559092939">
    <w:abstractNumId w:val="2"/>
  </w:num>
  <w:num w:numId="5" w16cid:durableId="1461917635">
    <w:abstractNumId w:val="4"/>
  </w:num>
  <w:num w:numId="6" w16cid:durableId="1741248998">
    <w:abstractNumId w:val="8"/>
  </w:num>
  <w:num w:numId="7" w16cid:durableId="1456215394">
    <w:abstractNumId w:val="6"/>
  </w:num>
  <w:num w:numId="8" w16cid:durableId="889726878">
    <w:abstractNumId w:val="7"/>
  </w:num>
  <w:num w:numId="9" w16cid:durableId="1310206502">
    <w:abstractNumId w:val="10"/>
  </w:num>
  <w:num w:numId="10" w16cid:durableId="463274107">
    <w:abstractNumId w:val="3"/>
  </w:num>
  <w:num w:numId="11" w16cid:durableId="207003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C0MDI2sTQ3tjS1MDRW0lEKTi0uzszPAykwrAUAF+i3wSwAAAA="/>
  </w:docVars>
  <w:rsids>
    <w:rsidRoot w:val="006F2063"/>
    <w:rsid w:val="000042F9"/>
    <w:rsid w:val="00011ECD"/>
    <w:rsid w:val="000208FA"/>
    <w:rsid w:val="00021849"/>
    <w:rsid w:val="0002568F"/>
    <w:rsid w:val="00031D3B"/>
    <w:rsid w:val="00037ABF"/>
    <w:rsid w:val="00046EBE"/>
    <w:rsid w:val="000475DB"/>
    <w:rsid w:val="00053429"/>
    <w:rsid w:val="000541F4"/>
    <w:rsid w:val="000572B8"/>
    <w:rsid w:val="00057BE5"/>
    <w:rsid w:val="00077B9F"/>
    <w:rsid w:val="0009002C"/>
    <w:rsid w:val="00092E35"/>
    <w:rsid w:val="0009408F"/>
    <w:rsid w:val="00094E1C"/>
    <w:rsid w:val="000A3CE3"/>
    <w:rsid w:val="000B1950"/>
    <w:rsid w:val="000B6AAB"/>
    <w:rsid w:val="000B6AF0"/>
    <w:rsid w:val="000C175B"/>
    <w:rsid w:val="000D19CD"/>
    <w:rsid w:val="000D74A8"/>
    <w:rsid w:val="000E00A6"/>
    <w:rsid w:val="000E08F3"/>
    <w:rsid w:val="000E628C"/>
    <w:rsid w:val="000E7162"/>
    <w:rsid w:val="000E7F67"/>
    <w:rsid w:val="000F571D"/>
    <w:rsid w:val="00101A81"/>
    <w:rsid w:val="0012734C"/>
    <w:rsid w:val="001461AE"/>
    <w:rsid w:val="00146803"/>
    <w:rsid w:val="001531DA"/>
    <w:rsid w:val="00153927"/>
    <w:rsid w:val="00153D50"/>
    <w:rsid w:val="0015665C"/>
    <w:rsid w:val="001627A4"/>
    <w:rsid w:val="00164F29"/>
    <w:rsid w:val="0016633D"/>
    <w:rsid w:val="00174FE4"/>
    <w:rsid w:val="001767E2"/>
    <w:rsid w:val="001851B7"/>
    <w:rsid w:val="00185F00"/>
    <w:rsid w:val="00195E8D"/>
    <w:rsid w:val="001977D7"/>
    <w:rsid w:val="001A3B27"/>
    <w:rsid w:val="001B0392"/>
    <w:rsid w:val="001B347C"/>
    <w:rsid w:val="001B46CC"/>
    <w:rsid w:val="001C4D18"/>
    <w:rsid w:val="001D4132"/>
    <w:rsid w:val="001E0A3E"/>
    <w:rsid w:val="001E48D0"/>
    <w:rsid w:val="001E6596"/>
    <w:rsid w:val="001E7557"/>
    <w:rsid w:val="001F6C5A"/>
    <w:rsid w:val="00200C45"/>
    <w:rsid w:val="00205025"/>
    <w:rsid w:val="00207FEA"/>
    <w:rsid w:val="00214BA8"/>
    <w:rsid w:val="00223125"/>
    <w:rsid w:val="0022756C"/>
    <w:rsid w:val="002428B7"/>
    <w:rsid w:val="0024389E"/>
    <w:rsid w:val="0024474F"/>
    <w:rsid w:val="0024504C"/>
    <w:rsid w:val="00245856"/>
    <w:rsid w:val="002623DB"/>
    <w:rsid w:val="00265F24"/>
    <w:rsid w:val="00275441"/>
    <w:rsid w:val="00275623"/>
    <w:rsid w:val="002854B5"/>
    <w:rsid w:val="00285DEC"/>
    <w:rsid w:val="00290A21"/>
    <w:rsid w:val="00291A9B"/>
    <w:rsid w:val="002A0C17"/>
    <w:rsid w:val="002A0F02"/>
    <w:rsid w:val="002C0869"/>
    <w:rsid w:val="002C3D8A"/>
    <w:rsid w:val="002C7129"/>
    <w:rsid w:val="002D0915"/>
    <w:rsid w:val="002F45E8"/>
    <w:rsid w:val="00311006"/>
    <w:rsid w:val="003172F9"/>
    <w:rsid w:val="00321B2F"/>
    <w:rsid w:val="00322C8A"/>
    <w:rsid w:val="00324340"/>
    <w:rsid w:val="00325F58"/>
    <w:rsid w:val="00330AC8"/>
    <w:rsid w:val="00331775"/>
    <w:rsid w:val="003321E8"/>
    <w:rsid w:val="00335759"/>
    <w:rsid w:val="003426B6"/>
    <w:rsid w:val="00342EEE"/>
    <w:rsid w:val="00343E2E"/>
    <w:rsid w:val="00353A16"/>
    <w:rsid w:val="003549B7"/>
    <w:rsid w:val="003640A0"/>
    <w:rsid w:val="00364DEF"/>
    <w:rsid w:val="00365762"/>
    <w:rsid w:val="00382168"/>
    <w:rsid w:val="003853CA"/>
    <w:rsid w:val="00387561"/>
    <w:rsid w:val="003922A5"/>
    <w:rsid w:val="003966DF"/>
    <w:rsid w:val="00397801"/>
    <w:rsid w:val="003A1837"/>
    <w:rsid w:val="003B1C6B"/>
    <w:rsid w:val="003B3EB3"/>
    <w:rsid w:val="003D005D"/>
    <w:rsid w:val="003E05A1"/>
    <w:rsid w:val="003E28DE"/>
    <w:rsid w:val="003E3774"/>
    <w:rsid w:val="003E5CDF"/>
    <w:rsid w:val="003F1C55"/>
    <w:rsid w:val="00412434"/>
    <w:rsid w:val="004246F2"/>
    <w:rsid w:val="00427FEB"/>
    <w:rsid w:val="00431DFC"/>
    <w:rsid w:val="0043418B"/>
    <w:rsid w:val="004352DF"/>
    <w:rsid w:val="0045360C"/>
    <w:rsid w:val="004568DC"/>
    <w:rsid w:val="00461EB4"/>
    <w:rsid w:val="00461F34"/>
    <w:rsid w:val="004739DF"/>
    <w:rsid w:val="0047578A"/>
    <w:rsid w:val="0047781D"/>
    <w:rsid w:val="0048187C"/>
    <w:rsid w:val="00484F25"/>
    <w:rsid w:val="004855C2"/>
    <w:rsid w:val="00487A16"/>
    <w:rsid w:val="00490E03"/>
    <w:rsid w:val="00494D6C"/>
    <w:rsid w:val="004A3048"/>
    <w:rsid w:val="004B569F"/>
    <w:rsid w:val="004B58A3"/>
    <w:rsid w:val="004C4183"/>
    <w:rsid w:val="004D0A78"/>
    <w:rsid w:val="004D779C"/>
    <w:rsid w:val="004D7BA6"/>
    <w:rsid w:val="004E34EC"/>
    <w:rsid w:val="004E7A1F"/>
    <w:rsid w:val="004F62E9"/>
    <w:rsid w:val="004F6579"/>
    <w:rsid w:val="00500AE7"/>
    <w:rsid w:val="00510A29"/>
    <w:rsid w:val="00512C01"/>
    <w:rsid w:val="00520E61"/>
    <w:rsid w:val="00522823"/>
    <w:rsid w:val="0052552A"/>
    <w:rsid w:val="00525BE5"/>
    <w:rsid w:val="00527D1C"/>
    <w:rsid w:val="00541FB5"/>
    <w:rsid w:val="00544829"/>
    <w:rsid w:val="00550FC0"/>
    <w:rsid w:val="00551DC2"/>
    <w:rsid w:val="005525B7"/>
    <w:rsid w:val="0055410B"/>
    <w:rsid w:val="00557330"/>
    <w:rsid w:val="00561401"/>
    <w:rsid w:val="005629B6"/>
    <w:rsid w:val="00562B3B"/>
    <w:rsid w:val="005633B6"/>
    <w:rsid w:val="00567195"/>
    <w:rsid w:val="005707D0"/>
    <w:rsid w:val="005776C3"/>
    <w:rsid w:val="005806AE"/>
    <w:rsid w:val="00583863"/>
    <w:rsid w:val="00583A6A"/>
    <w:rsid w:val="00584FDE"/>
    <w:rsid w:val="00591FD6"/>
    <w:rsid w:val="00594F28"/>
    <w:rsid w:val="005A1029"/>
    <w:rsid w:val="005A3FE2"/>
    <w:rsid w:val="005A44BA"/>
    <w:rsid w:val="005A5ECE"/>
    <w:rsid w:val="005B2632"/>
    <w:rsid w:val="005D0079"/>
    <w:rsid w:val="005D40EE"/>
    <w:rsid w:val="005D4F87"/>
    <w:rsid w:val="005D6588"/>
    <w:rsid w:val="005E0DEA"/>
    <w:rsid w:val="005E4C03"/>
    <w:rsid w:val="005E6645"/>
    <w:rsid w:val="005F36B4"/>
    <w:rsid w:val="005F5F96"/>
    <w:rsid w:val="0060180A"/>
    <w:rsid w:val="006037AC"/>
    <w:rsid w:val="0060547E"/>
    <w:rsid w:val="00622F55"/>
    <w:rsid w:val="00627819"/>
    <w:rsid w:val="00631CBE"/>
    <w:rsid w:val="006512D6"/>
    <w:rsid w:val="00652D38"/>
    <w:rsid w:val="00670275"/>
    <w:rsid w:val="00670570"/>
    <w:rsid w:val="0067110F"/>
    <w:rsid w:val="006715E0"/>
    <w:rsid w:val="006729E5"/>
    <w:rsid w:val="00687264"/>
    <w:rsid w:val="006951E1"/>
    <w:rsid w:val="00696627"/>
    <w:rsid w:val="006966CF"/>
    <w:rsid w:val="006A1C23"/>
    <w:rsid w:val="006A36A6"/>
    <w:rsid w:val="006D1113"/>
    <w:rsid w:val="006D1489"/>
    <w:rsid w:val="006D4C77"/>
    <w:rsid w:val="006D58C2"/>
    <w:rsid w:val="006E4C0E"/>
    <w:rsid w:val="006E7677"/>
    <w:rsid w:val="006E79F9"/>
    <w:rsid w:val="006F1433"/>
    <w:rsid w:val="006F2063"/>
    <w:rsid w:val="006F27BE"/>
    <w:rsid w:val="006F28ED"/>
    <w:rsid w:val="006F35C1"/>
    <w:rsid w:val="006F778B"/>
    <w:rsid w:val="00711AF9"/>
    <w:rsid w:val="007238BC"/>
    <w:rsid w:val="007242E6"/>
    <w:rsid w:val="00724EAA"/>
    <w:rsid w:val="00730C77"/>
    <w:rsid w:val="007324A8"/>
    <w:rsid w:val="007348FD"/>
    <w:rsid w:val="0073534D"/>
    <w:rsid w:val="00746D2F"/>
    <w:rsid w:val="00751F41"/>
    <w:rsid w:val="00756C43"/>
    <w:rsid w:val="007660E3"/>
    <w:rsid w:val="0076618F"/>
    <w:rsid w:val="007723FB"/>
    <w:rsid w:val="00772580"/>
    <w:rsid w:val="00776AA6"/>
    <w:rsid w:val="00786CD7"/>
    <w:rsid w:val="007878AB"/>
    <w:rsid w:val="00795AE1"/>
    <w:rsid w:val="007A526F"/>
    <w:rsid w:val="007A5323"/>
    <w:rsid w:val="007A5353"/>
    <w:rsid w:val="007B686A"/>
    <w:rsid w:val="007C5A47"/>
    <w:rsid w:val="007C6C4A"/>
    <w:rsid w:val="007E20FF"/>
    <w:rsid w:val="007E41D4"/>
    <w:rsid w:val="007E62A6"/>
    <w:rsid w:val="007E6996"/>
    <w:rsid w:val="007F50F2"/>
    <w:rsid w:val="00802ADD"/>
    <w:rsid w:val="00803946"/>
    <w:rsid w:val="0080539E"/>
    <w:rsid w:val="00805EBD"/>
    <w:rsid w:val="008106D7"/>
    <w:rsid w:val="008220D6"/>
    <w:rsid w:val="0082497C"/>
    <w:rsid w:val="00824D8C"/>
    <w:rsid w:val="00824E93"/>
    <w:rsid w:val="00825480"/>
    <w:rsid w:val="00830B43"/>
    <w:rsid w:val="00850AB8"/>
    <w:rsid w:val="00854D8A"/>
    <w:rsid w:val="00856F8E"/>
    <w:rsid w:val="00867830"/>
    <w:rsid w:val="00872EC6"/>
    <w:rsid w:val="00877365"/>
    <w:rsid w:val="0088799A"/>
    <w:rsid w:val="008978BC"/>
    <w:rsid w:val="00897BB5"/>
    <w:rsid w:val="008A6755"/>
    <w:rsid w:val="008B168A"/>
    <w:rsid w:val="008B504B"/>
    <w:rsid w:val="008C2D79"/>
    <w:rsid w:val="008E05CA"/>
    <w:rsid w:val="008E5D0E"/>
    <w:rsid w:val="008F036E"/>
    <w:rsid w:val="008F3086"/>
    <w:rsid w:val="008F33E7"/>
    <w:rsid w:val="00903C5B"/>
    <w:rsid w:val="00903F0E"/>
    <w:rsid w:val="00904DC4"/>
    <w:rsid w:val="00906D70"/>
    <w:rsid w:val="00907092"/>
    <w:rsid w:val="00907905"/>
    <w:rsid w:val="00910226"/>
    <w:rsid w:val="009117B9"/>
    <w:rsid w:val="00912BDD"/>
    <w:rsid w:val="00930A5A"/>
    <w:rsid w:val="009328DB"/>
    <w:rsid w:val="00941A9A"/>
    <w:rsid w:val="00953FBD"/>
    <w:rsid w:val="00965923"/>
    <w:rsid w:val="009668CA"/>
    <w:rsid w:val="009835D6"/>
    <w:rsid w:val="00983FAB"/>
    <w:rsid w:val="0098668F"/>
    <w:rsid w:val="009969BD"/>
    <w:rsid w:val="009A70F5"/>
    <w:rsid w:val="009A73D0"/>
    <w:rsid w:val="009C3608"/>
    <w:rsid w:val="009C4E4F"/>
    <w:rsid w:val="009E0A5E"/>
    <w:rsid w:val="009E235D"/>
    <w:rsid w:val="009E497C"/>
    <w:rsid w:val="009F3BFF"/>
    <w:rsid w:val="00A1644A"/>
    <w:rsid w:val="00A17E64"/>
    <w:rsid w:val="00A2770A"/>
    <w:rsid w:val="00A4188A"/>
    <w:rsid w:val="00A43462"/>
    <w:rsid w:val="00A542EC"/>
    <w:rsid w:val="00A60349"/>
    <w:rsid w:val="00A60556"/>
    <w:rsid w:val="00A83FBD"/>
    <w:rsid w:val="00A93FCF"/>
    <w:rsid w:val="00A954E5"/>
    <w:rsid w:val="00A97191"/>
    <w:rsid w:val="00AA10CB"/>
    <w:rsid w:val="00AA515D"/>
    <w:rsid w:val="00AB0E56"/>
    <w:rsid w:val="00AC5387"/>
    <w:rsid w:val="00AC7661"/>
    <w:rsid w:val="00AD1E51"/>
    <w:rsid w:val="00AD786F"/>
    <w:rsid w:val="00AF573E"/>
    <w:rsid w:val="00B03B34"/>
    <w:rsid w:val="00B10D6F"/>
    <w:rsid w:val="00B13868"/>
    <w:rsid w:val="00B1471E"/>
    <w:rsid w:val="00B168B0"/>
    <w:rsid w:val="00B2039A"/>
    <w:rsid w:val="00B24602"/>
    <w:rsid w:val="00B252B7"/>
    <w:rsid w:val="00B4357D"/>
    <w:rsid w:val="00B56649"/>
    <w:rsid w:val="00B604ED"/>
    <w:rsid w:val="00B71182"/>
    <w:rsid w:val="00B72B7E"/>
    <w:rsid w:val="00B80E15"/>
    <w:rsid w:val="00B8104B"/>
    <w:rsid w:val="00B82E93"/>
    <w:rsid w:val="00B8742D"/>
    <w:rsid w:val="00B9782B"/>
    <w:rsid w:val="00BA549E"/>
    <w:rsid w:val="00BA589F"/>
    <w:rsid w:val="00BA7022"/>
    <w:rsid w:val="00BB118B"/>
    <w:rsid w:val="00BB5267"/>
    <w:rsid w:val="00BB75E9"/>
    <w:rsid w:val="00BC2514"/>
    <w:rsid w:val="00BC2C18"/>
    <w:rsid w:val="00BD35A6"/>
    <w:rsid w:val="00BE026D"/>
    <w:rsid w:val="00BE1136"/>
    <w:rsid w:val="00BE1E07"/>
    <w:rsid w:val="00BE6B1E"/>
    <w:rsid w:val="00BE6E14"/>
    <w:rsid w:val="00BF2EC8"/>
    <w:rsid w:val="00BF717A"/>
    <w:rsid w:val="00C0420B"/>
    <w:rsid w:val="00C072E2"/>
    <w:rsid w:val="00C10499"/>
    <w:rsid w:val="00C124B7"/>
    <w:rsid w:val="00C12C8E"/>
    <w:rsid w:val="00C12ED9"/>
    <w:rsid w:val="00C14049"/>
    <w:rsid w:val="00C206A1"/>
    <w:rsid w:val="00C24386"/>
    <w:rsid w:val="00C24FF8"/>
    <w:rsid w:val="00C33301"/>
    <w:rsid w:val="00C516A5"/>
    <w:rsid w:val="00C65E00"/>
    <w:rsid w:val="00C673A5"/>
    <w:rsid w:val="00C72404"/>
    <w:rsid w:val="00C80E8A"/>
    <w:rsid w:val="00C91366"/>
    <w:rsid w:val="00CA25FC"/>
    <w:rsid w:val="00CA75C6"/>
    <w:rsid w:val="00CB0CD2"/>
    <w:rsid w:val="00CB3412"/>
    <w:rsid w:val="00CB3B68"/>
    <w:rsid w:val="00CD12EB"/>
    <w:rsid w:val="00D02D71"/>
    <w:rsid w:val="00D1001A"/>
    <w:rsid w:val="00D21C6B"/>
    <w:rsid w:val="00D339F7"/>
    <w:rsid w:val="00D40B11"/>
    <w:rsid w:val="00D436D0"/>
    <w:rsid w:val="00D5742A"/>
    <w:rsid w:val="00D729B9"/>
    <w:rsid w:val="00D74AD5"/>
    <w:rsid w:val="00D74D0B"/>
    <w:rsid w:val="00D825B6"/>
    <w:rsid w:val="00D82901"/>
    <w:rsid w:val="00D85448"/>
    <w:rsid w:val="00D85969"/>
    <w:rsid w:val="00D95B7B"/>
    <w:rsid w:val="00D9709D"/>
    <w:rsid w:val="00DA08E0"/>
    <w:rsid w:val="00DA33FB"/>
    <w:rsid w:val="00DA34BF"/>
    <w:rsid w:val="00DA3834"/>
    <w:rsid w:val="00DA6B60"/>
    <w:rsid w:val="00DB4D7F"/>
    <w:rsid w:val="00DC0093"/>
    <w:rsid w:val="00DC4220"/>
    <w:rsid w:val="00DC635A"/>
    <w:rsid w:val="00DD0EAC"/>
    <w:rsid w:val="00DD3824"/>
    <w:rsid w:val="00DE11F4"/>
    <w:rsid w:val="00DE37CF"/>
    <w:rsid w:val="00DE78F9"/>
    <w:rsid w:val="00E044FB"/>
    <w:rsid w:val="00E0571D"/>
    <w:rsid w:val="00E14BB0"/>
    <w:rsid w:val="00E168E8"/>
    <w:rsid w:val="00E17746"/>
    <w:rsid w:val="00E17F50"/>
    <w:rsid w:val="00E31851"/>
    <w:rsid w:val="00E375A9"/>
    <w:rsid w:val="00E402D1"/>
    <w:rsid w:val="00E51585"/>
    <w:rsid w:val="00E523CB"/>
    <w:rsid w:val="00E5715E"/>
    <w:rsid w:val="00E8139E"/>
    <w:rsid w:val="00E821A3"/>
    <w:rsid w:val="00E94B72"/>
    <w:rsid w:val="00EA000C"/>
    <w:rsid w:val="00EA5407"/>
    <w:rsid w:val="00EB12F4"/>
    <w:rsid w:val="00EB33F1"/>
    <w:rsid w:val="00EB52E9"/>
    <w:rsid w:val="00EC0019"/>
    <w:rsid w:val="00EC2CD1"/>
    <w:rsid w:val="00EC3103"/>
    <w:rsid w:val="00EC3321"/>
    <w:rsid w:val="00EC4BD6"/>
    <w:rsid w:val="00EC667E"/>
    <w:rsid w:val="00ED2AE4"/>
    <w:rsid w:val="00ED4AED"/>
    <w:rsid w:val="00EE09C6"/>
    <w:rsid w:val="00EF0A0D"/>
    <w:rsid w:val="00EF2597"/>
    <w:rsid w:val="00EF3D1C"/>
    <w:rsid w:val="00F0365D"/>
    <w:rsid w:val="00F05BD5"/>
    <w:rsid w:val="00F14914"/>
    <w:rsid w:val="00F20D87"/>
    <w:rsid w:val="00F24146"/>
    <w:rsid w:val="00F53EB4"/>
    <w:rsid w:val="00F66EC1"/>
    <w:rsid w:val="00F679DC"/>
    <w:rsid w:val="00F67F21"/>
    <w:rsid w:val="00F77394"/>
    <w:rsid w:val="00F91428"/>
    <w:rsid w:val="00F9436A"/>
    <w:rsid w:val="00F96DA7"/>
    <w:rsid w:val="00FA3567"/>
    <w:rsid w:val="00FA4CE9"/>
    <w:rsid w:val="00FA6A73"/>
    <w:rsid w:val="00FB389F"/>
    <w:rsid w:val="00FB6AFA"/>
    <w:rsid w:val="00FD6EEF"/>
    <w:rsid w:val="00FD77D4"/>
    <w:rsid w:val="00FE6828"/>
    <w:rsid w:val="00FE7867"/>
    <w:rsid w:val="00FF2744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CA239"/>
  <w15:docId w15:val="{3C6B4CD4-39F0-B34E-8959-9770DC1A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1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2063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6F2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F2063"/>
  </w:style>
  <w:style w:type="paragraph" w:styleId="BalloonText">
    <w:name w:val="Balloon Text"/>
    <w:basedOn w:val="Normal"/>
    <w:link w:val="BalloonTextChar"/>
    <w:uiPriority w:val="99"/>
    <w:semiHidden/>
    <w:unhideWhenUsed/>
    <w:rsid w:val="00D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C635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4389E"/>
    <w:pPr>
      <w:widowControl w:val="0"/>
      <w:autoSpaceDE w:val="0"/>
      <w:autoSpaceDN w:val="0"/>
      <w:spacing w:after="0" w:line="240" w:lineRule="auto"/>
    </w:pPr>
    <w:rPr>
      <w:rFonts w:cs="Calibri"/>
      <w:lang w:bidi="en-US"/>
    </w:rPr>
  </w:style>
  <w:style w:type="character" w:customStyle="1" w:styleId="BodyTextChar">
    <w:name w:val="Body Text Char"/>
    <w:link w:val="BodyText"/>
    <w:uiPriority w:val="1"/>
    <w:rsid w:val="0024389E"/>
    <w:rPr>
      <w:rFonts w:ascii="Calibri" w:eastAsia="Calibri" w:hAnsi="Calibri" w:cs="Calibri"/>
      <w:lang w:bidi="en-US"/>
    </w:rPr>
  </w:style>
  <w:style w:type="paragraph" w:customStyle="1" w:styleId="SubtleEmphasis1">
    <w:name w:val="Subtle Emphasis1"/>
    <w:basedOn w:val="Normal"/>
    <w:uiPriority w:val="1"/>
    <w:qFormat/>
    <w:rsid w:val="0024389E"/>
    <w:pPr>
      <w:widowControl w:val="0"/>
      <w:autoSpaceDE w:val="0"/>
      <w:autoSpaceDN w:val="0"/>
      <w:spacing w:before="62" w:after="0" w:line="240" w:lineRule="auto"/>
      <w:ind w:left="449" w:hanging="270"/>
    </w:pPr>
    <w:rPr>
      <w:rFonts w:cs="Calibri"/>
      <w:lang w:bidi="en-US"/>
    </w:rPr>
  </w:style>
  <w:style w:type="paragraph" w:customStyle="1" w:styleId="TableParagraph">
    <w:name w:val="Table Paragraph"/>
    <w:basedOn w:val="Normal"/>
    <w:uiPriority w:val="1"/>
    <w:qFormat/>
    <w:rsid w:val="00291A9B"/>
    <w:pPr>
      <w:widowControl w:val="0"/>
      <w:autoSpaceDE w:val="0"/>
      <w:autoSpaceDN w:val="0"/>
      <w:spacing w:before="8" w:after="0" w:line="240" w:lineRule="auto"/>
      <w:ind w:left="145"/>
    </w:pPr>
    <w:rPr>
      <w:rFonts w:cs="Calibri"/>
      <w:lang w:bidi="en-US"/>
    </w:rPr>
  </w:style>
  <w:style w:type="paragraph" w:customStyle="1" w:styleId="normaltext1">
    <w:name w:val="normal + text 1"/>
    <w:basedOn w:val="Normal"/>
    <w:qFormat/>
    <w:rsid w:val="003B3EB3"/>
    <w:rPr>
      <w:rFonts w:cs="Calibri"/>
      <w:color w:val="000000"/>
    </w:rPr>
  </w:style>
  <w:style w:type="character" w:styleId="CommentReference">
    <w:name w:val="annotation reference"/>
    <w:uiPriority w:val="99"/>
    <w:semiHidden/>
    <w:unhideWhenUsed/>
    <w:rsid w:val="00B7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7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1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71182"/>
    <w:rPr>
      <w:b/>
      <w:bCs/>
      <w:sz w:val="20"/>
      <w:szCs w:val="20"/>
    </w:rPr>
  </w:style>
  <w:style w:type="paragraph" w:customStyle="1" w:styleId="ColorfulGrid-Accent61">
    <w:name w:val="Colorful Grid - Accent 61"/>
    <w:hidden/>
    <w:uiPriority w:val="99"/>
    <w:semiHidden/>
    <w:rsid w:val="00B71182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6512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2552A"/>
    <w:rPr>
      <w:rFonts w:ascii="Times New Roman" w:hAnsi="Times New Roman"/>
      <w:sz w:val="24"/>
      <w:szCs w:val="24"/>
    </w:rPr>
  </w:style>
  <w:style w:type="character" w:customStyle="1" w:styleId="UnresolvedMention2">
    <w:name w:val="Unresolved Mention2"/>
    <w:uiPriority w:val="99"/>
    <w:semiHidden/>
    <w:unhideWhenUsed/>
    <w:rsid w:val="007E6996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10226"/>
    <w:rPr>
      <w:color w:val="954F72"/>
      <w:u w:val="single"/>
    </w:rPr>
  </w:style>
  <w:style w:type="paragraph" w:styleId="Footer">
    <w:name w:val="footer"/>
    <w:basedOn w:val="Normal"/>
    <w:link w:val="FooterChar"/>
    <w:uiPriority w:val="99"/>
    <w:unhideWhenUsed/>
    <w:rsid w:val="00F67F2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7F21"/>
    <w:rPr>
      <w:sz w:val="22"/>
      <w:szCs w:val="22"/>
      <w:lang w:eastAsia="en-US"/>
    </w:rPr>
  </w:style>
  <w:style w:type="paragraph" w:styleId="Revision">
    <w:name w:val="Revision"/>
    <w:hidden/>
    <w:uiPriority w:val="71"/>
    <w:semiHidden/>
    <w:rsid w:val="00E8139E"/>
    <w:rPr>
      <w:sz w:val="22"/>
      <w:szCs w:val="22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0A5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rsid w:val="00EA00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rl.avanan.click/v2/___http://www.Korgusa.com___.YXAzOnVzLWtvcmd1c2E6YTpvOjkyZTI4OTIxNTMwMmZkZTQ3MGM0YmI4MTQyNjgyNTQ5OjY6MGRjMTplMGE1OGY1OGExMjYyYzZkOTA0M2E1NjVlYjkwYzI5ZjQ1MWMwN2U0ZTNlOTE1MDQyZDFiNDM3ZmQ4N2VkNTNmOnA6VA" TargetMode="External"/><Relationship Id="rId5" Type="http://schemas.openxmlformats.org/officeDocument/2006/relationships/styles" Target="styles.xml"/><Relationship Id="rId10" Type="http://schemas.openxmlformats.org/officeDocument/2006/relationships/hyperlink" Target="https://url.avanan.click/v2/___https://audient.com/___.YXAzOnVzLWtvcmd1c2E6YTpvOjkyZTI4OTIxNTMwMmZkZTQ3MGM0YmI4MTQyNjgyNTQ5OjY6ODYzMDo0YzYyNGZhMjU1NWU0N2M0MTI0NjUxNzFlY2U2M2ViOWFmMGU0YTRmOTgzMGE3ZDdkZDc2MjQ4NWM4OTI1Y2U1OnA6VA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rl.avanan.click/v2/___mailto:Morganw@korgusa.com___.YXAzOnVzLWtvcmd1c2E6YTpvOjg4ZjQ4ZDExYTBhNTMzMzEwOGNjOGVmNjE1NmJhODc2OjY6YmZlZDozNWZiNzExOTg5N2EzN2UyNWVmMzYyOWJhYjNmNjRkYzdhY2UzZmQ3NTkyNGQ0Zjc4NTlkYTE2ZDI1ZjFjOTQ4OnA6V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1B25F4B9A9E44953D52A382ED94F6" ma:contentTypeVersion="14" ma:contentTypeDescription="Create a new document." ma:contentTypeScope="" ma:versionID="faa54a825187731c5e58b4368112dd9b">
  <xsd:schema xmlns:xsd="http://www.w3.org/2001/XMLSchema" xmlns:xs="http://www.w3.org/2001/XMLSchema" xmlns:p="http://schemas.microsoft.com/office/2006/metadata/properties" xmlns:ns3="66431551-9fb8-41ec-b902-547b44b19e5a" xmlns:ns4="421cda0a-e1bd-4193-8b7e-b51930310cad" targetNamespace="http://schemas.microsoft.com/office/2006/metadata/properties" ma:root="true" ma:fieldsID="bd5636170a09357e5470661d6e41c62b" ns3:_="" ns4:_="">
    <xsd:import namespace="66431551-9fb8-41ec-b902-547b44b19e5a"/>
    <xsd:import namespace="421cda0a-e1bd-4193-8b7e-b51930310c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31551-9fb8-41ec-b902-547b44b19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cda0a-e1bd-4193-8b7e-b51930310ca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0C0A71-8D70-4EFE-8474-3D000D5226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FF0DF1-BCB2-4832-BC8B-DD406833CA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31551-9fb8-41ec-b902-547b44b19e5a"/>
    <ds:schemaRef ds:uri="421cda0a-e1bd-4193-8b7e-b51930310c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92CEF-81B4-4693-9F31-50569E8FD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Wells</dc:creator>
  <cp:lastModifiedBy>Tom Schreck</cp:lastModifiedBy>
  <cp:revision>3</cp:revision>
  <cp:lastPrinted>2018-12-04T14:11:00Z</cp:lastPrinted>
  <dcterms:created xsi:type="dcterms:W3CDTF">2023-08-15T16:47:00Z</dcterms:created>
  <dcterms:modified xsi:type="dcterms:W3CDTF">2023-08-15T18:56:00Z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0x0101005701B25F4B9A9E44953D52A382ED94F6</vt:lpwstr>
  </property>
</Properties>
</file>