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Pr="00A64A0A" w:rsidRDefault="00D11360" w:rsidP="003B40E0">
      <w:pPr>
        <w:spacing w:after="0"/>
        <w:jc w:val="center"/>
        <w:rPr>
          <w:rFonts w:ascii="Calibri" w:hAnsi="Calibri" w:cs="Calibri"/>
          <w:b/>
          <w:bCs/>
        </w:rPr>
      </w:pPr>
      <w:r w:rsidRPr="00A64A0A">
        <w:rPr>
          <w:rFonts w:ascii="Calibri" w:hAnsi="Calibri" w:cs="Calibri"/>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Pr="00A64A0A" w:rsidRDefault="003A32D3" w:rsidP="00D6628A">
      <w:pPr>
        <w:spacing w:after="0"/>
        <w:jc w:val="center"/>
        <w:rPr>
          <w:rFonts w:ascii="Calibri" w:hAnsi="Calibri" w:cs="Calibri"/>
          <w:b/>
          <w:bCs/>
        </w:rPr>
      </w:pPr>
    </w:p>
    <w:p w14:paraId="105CD4F1" w14:textId="0D03FF48" w:rsidR="0087444C" w:rsidRPr="00A64A0A" w:rsidRDefault="0087444C" w:rsidP="00D6628A">
      <w:pPr>
        <w:spacing w:after="0"/>
        <w:jc w:val="center"/>
        <w:rPr>
          <w:rFonts w:ascii="Calibri" w:hAnsi="Calibri" w:cs="Calibri"/>
          <w:b/>
          <w:sz w:val="28"/>
        </w:rPr>
      </w:pPr>
      <w:r w:rsidRPr="00A64A0A">
        <w:rPr>
          <w:rFonts w:ascii="Calibri" w:hAnsi="Calibri" w:cs="Calibri"/>
          <w:b/>
          <w:sz w:val="28"/>
        </w:rPr>
        <w:t xml:space="preserve">The Guitar Center Music Foundation </w:t>
      </w:r>
      <w:r w:rsidR="006272CA">
        <w:rPr>
          <w:rFonts w:ascii="Calibri" w:hAnsi="Calibri" w:cs="Calibri"/>
          <w:b/>
          <w:bCs/>
          <w:sz w:val="28"/>
        </w:rPr>
        <w:t>appoints Herb Trawick to its Board of Directors</w:t>
      </w:r>
      <w:r w:rsidR="00465A25" w:rsidRPr="00A64A0A">
        <w:rPr>
          <w:rFonts w:ascii="Calibri" w:hAnsi="Calibri" w:cs="Calibri"/>
          <w:b/>
          <w:bCs/>
          <w:sz w:val="28"/>
        </w:rPr>
        <w:t xml:space="preserve"> </w:t>
      </w:r>
    </w:p>
    <w:p w14:paraId="00EF15C3" w14:textId="77777777" w:rsidR="003B40E0" w:rsidRPr="00A64A0A" w:rsidRDefault="003B40E0" w:rsidP="003B40E0">
      <w:pPr>
        <w:spacing w:after="0"/>
        <w:jc w:val="center"/>
        <w:rPr>
          <w:rFonts w:ascii="Calibri" w:hAnsi="Calibri" w:cs="Calibri"/>
        </w:rPr>
      </w:pPr>
    </w:p>
    <w:p w14:paraId="185D203F" w14:textId="367D297D" w:rsidR="00A810AC" w:rsidRPr="00A64A0A" w:rsidRDefault="00A810AC" w:rsidP="00A810AC">
      <w:pPr>
        <w:spacing w:after="0"/>
        <w:jc w:val="center"/>
        <w:rPr>
          <w:rFonts w:ascii="Calibri" w:hAnsi="Calibri" w:cs="Calibri"/>
        </w:rPr>
      </w:pPr>
      <w:r w:rsidRPr="00A64A0A">
        <w:rPr>
          <w:rFonts w:ascii="Calibri" w:hAnsi="Calibri" w:cs="Calibri"/>
        </w:rPr>
        <w:t>—</w:t>
      </w:r>
      <w:r w:rsidR="00340CBC">
        <w:rPr>
          <w:rFonts w:ascii="Calibri" w:hAnsi="Calibri" w:cs="Calibri"/>
          <w:i/>
          <w:iCs/>
        </w:rPr>
        <w:t xml:space="preserve"> Noted music industry figure and founder/co-host of </w:t>
      </w:r>
      <w:proofErr w:type="spellStart"/>
      <w:r w:rsidR="00340CBC">
        <w:rPr>
          <w:rFonts w:ascii="Calibri" w:hAnsi="Calibri" w:cs="Calibri"/>
        </w:rPr>
        <w:t>Pensado’s</w:t>
      </w:r>
      <w:proofErr w:type="spellEnd"/>
      <w:r w:rsidR="00340CBC">
        <w:rPr>
          <w:rFonts w:ascii="Calibri" w:hAnsi="Calibri" w:cs="Calibri"/>
        </w:rPr>
        <w:t xml:space="preserve"> Place</w:t>
      </w:r>
      <w:r w:rsidR="00340CBC">
        <w:rPr>
          <w:rFonts w:ascii="Calibri" w:hAnsi="Calibri" w:cs="Calibri"/>
          <w:i/>
          <w:iCs/>
        </w:rPr>
        <w:t xml:space="preserve"> joins the GCMF Board </w:t>
      </w:r>
      <w:r w:rsidRPr="00A64A0A">
        <w:rPr>
          <w:rFonts w:ascii="Calibri" w:hAnsi="Calibri" w:cs="Calibri"/>
        </w:rPr>
        <w:t>—</w:t>
      </w:r>
    </w:p>
    <w:p w14:paraId="0B45D19D" w14:textId="45DC8D1F" w:rsidR="0087444C" w:rsidRPr="00A64A0A" w:rsidRDefault="0087444C" w:rsidP="00D6628A">
      <w:pPr>
        <w:spacing w:after="0"/>
        <w:rPr>
          <w:rFonts w:ascii="Calibri" w:hAnsi="Calibri" w:cs="Calibri"/>
        </w:rPr>
      </w:pPr>
    </w:p>
    <w:p w14:paraId="7191B503" w14:textId="2E2EF887" w:rsidR="006272CA" w:rsidRPr="006272CA" w:rsidRDefault="00474A45" w:rsidP="006272CA">
      <w:pPr>
        <w:spacing w:after="0"/>
        <w:rPr>
          <w:rFonts w:ascii="Calibri" w:hAnsi="Calibri" w:cs="Calibri"/>
          <w:color w:val="000000" w:themeColor="text1"/>
        </w:rPr>
      </w:pPr>
      <w:r w:rsidRPr="00A64A0A">
        <w:rPr>
          <w:rFonts w:ascii="Calibri" w:hAnsi="Calibri" w:cs="Calibri"/>
          <w:b/>
          <w:bCs/>
        </w:rPr>
        <w:t>WESTLA</w:t>
      </w:r>
      <w:r w:rsidR="00B93520" w:rsidRPr="00A64A0A">
        <w:rPr>
          <w:rFonts w:ascii="Calibri" w:hAnsi="Calibri" w:cs="Calibri"/>
          <w:b/>
          <w:bCs/>
        </w:rPr>
        <w:t>K</w:t>
      </w:r>
      <w:r w:rsidR="003A32D3" w:rsidRPr="00A64A0A">
        <w:rPr>
          <w:rFonts w:ascii="Calibri" w:hAnsi="Calibri" w:cs="Calibri"/>
          <w:b/>
          <w:bCs/>
        </w:rPr>
        <w:t xml:space="preserve">E VILLAGE, Calif., </w:t>
      </w:r>
      <w:r w:rsidR="006272CA">
        <w:rPr>
          <w:rFonts w:ascii="Calibri" w:hAnsi="Calibri" w:cs="Calibri"/>
          <w:b/>
          <w:bCs/>
        </w:rPr>
        <w:t>May</w:t>
      </w:r>
      <w:r w:rsidR="007523D7" w:rsidRPr="00A64A0A">
        <w:rPr>
          <w:rFonts w:ascii="Calibri" w:hAnsi="Calibri" w:cs="Calibri"/>
          <w:b/>
          <w:bCs/>
        </w:rPr>
        <w:t xml:space="preserve"> </w:t>
      </w:r>
      <w:r w:rsidR="00D74AAD">
        <w:rPr>
          <w:rFonts w:ascii="Calibri" w:hAnsi="Calibri" w:cs="Calibri"/>
          <w:b/>
          <w:bCs/>
        </w:rPr>
        <w:t>1</w:t>
      </w:r>
      <w:r w:rsidR="00B048F7">
        <w:rPr>
          <w:rFonts w:ascii="Calibri" w:hAnsi="Calibri" w:cs="Calibri"/>
          <w:b/>
          <w:bCs/>
        </w:rPr>
        <w:t>2</w:t>
      </w:r>
      <w:r w:rsidRPr="00A64A0A">
        <w:rPr>
          <w:rFonts w:ascii="Calibri" w:hAnsi="Calibri" w:cs="Calibri"/>
          <w:b/>
          <w:bCs/>
        </w:rPr>
        <w:t xml:space="preserve">, </w:t>
      </w:r>
      <w:r w:rsidR="0087444C" w:rsidRPr="00A64A0A">
        <w:rPr>
          <w:rFonts w:ascii="Calibri" w:hAnsi="Calibri" w:cs="Calibri"/>
          <w:b/>
          <w:bCs/>
        </w:rPr>
        <w:t>202</w:t>
      </w:r>
      <w:r w:rsidR="000768F8" w:rsidRPr="00A64A0A">
        <w:rPr>
          <w:rFonts w:ascii="Calibri" w:hAnsi="Calibri" w:cs="Calibri"/>
          <w:b/>
          <w:bCs/>
        </w:rPr>
        <w:t>3</w:t>
      </w:r>
      <w:r w:rsidRPr="00A64A0A">
        <w:rPr>
          <w:rFonts w:ascii="Calibri" w:hAnsi="Calibri" w:cs="Calibri"/>
          <w:b/>
          <w:bCs/>
        </w:rPr>
        <w:t xml:space="preserve"> —</w:t>
      </w:r>
      <w:r w:rsidRPr="00A64A0A">
        <w:rPr>
          <w:rFonts w:ascii="Calibri" w:hAnsi="Calibri" w:cs="Calibri"/>
        </w:rPr>
        <w:t xml:space="preserve"> </w:t>
      </w:r>
      <w:r w:rsidR="00595EB5" w:rsidRPr="00A64A0A">
        <w:rPr>
          <w:rFonts w:ascii="Calibri" w:hAnsi="Calibri" w:cs="Calibri"/>
        </w:rPr>
        <w:t xml:space="preserve">The </w:t>
      </w:r>
      <w:hyperlink r:id="rId7" w:history="1">
        <w:r w:rsidR="00595EB5" w:rsidRPr="00A64A0A">
          <w:rPr>
            <w:rStyle w:val="Hyperlink"/>
            <w:rFonts w:ascii="Calibri" w:hAnsi="Calibri" w:cs="Calibri"/>
          </w:rPr>
          <w:t>Guitar Center Music Foundation</w:t>
        </w:r>
      </w:hyperlink>
      <w:r w:rsidR="00595EB5" w:rsidRPr="00A64A0A">
        <w:rPr>
          <w:rStyle w:val="Hyperlink"/>
          <w:rFonts w:ascii="Calibri" w:hAnsi="Calibri" w:cs="Calibri"/>
          <w:color w:val="000000" w:themeColor="text1"/>
          <w:u w:val="none"/>
        </w:rPr>
        <w:t xml:space="preserve"> (GCMF),</w:t>
      </w:r>
      <w:r w:rsidR="00595EB5" w:rsidRPr="00A64A0A">
        <w:rPr>
          <w:rFonts w:ascii="Calibri" w:hAnsi="Calibri" w:cs="Calibri"/>
          <w:color w:val="000000" w:themeColor="text1"/>
        </w:rPr>
        <w:t xml:space="preserve"> </w:t>
      </w:r>
      <w:r w:rsidR="006272CA" w:rsidRPr="006272CA">
        <w:rPr>
          <w:rFonts w:ascii="Calibri" w:hAnsi="Calibri" w:cs="Calibri"/>
          <w:color w:val="000000" w:themeColor="text1"/>
        </w:rPr>
        <w:t>a nonprofit organization focused on granting instruments to music education and music therapy organizations, announces the expansion of its Board of Directors</w:t>
      </w:r>
      <w:r w:rsidR="00E95CA3">
        <w:rPr>
          <w:rFonts w:ascii="Calibri" w:hAnsi="Calibri" w:cs="Calibri"/>
          <w:color w:val="000000" w:themeColor="text1"/>
        </w:rPr>
        <w:t>. Herb Trawick, longtime music industry pro</w:t>
      </w:r>
      <w:r w:rsidR="00C31367">
        <w:rPr>
          <w:rFonts w:ascii="Calibri" w:hAnsi="Calibri" w:cs="Calibri"/>
          <w:color w:val="000000" w:themeColor="text1"/>
        </w:rPr>
        <w:t>fessional</w:t>
      </w:r>
      <w:r w:rsidR="00E95CA3">
        <w:rPr>
          <w:rFonts w:ascii="Calibri" w:hAnsi="Calibri" w:cs="Calibri"/>
          <w:color w:val="000000" w:themeColor="text1"/>
        </w:rPr>
        <w:t xml:space="preserve"> and creator and co-host of the popular </w:t>
      </w:r>
      <w:r w:rsidR="00C31367">
        <w:rPr>
          <w:rFonts w:ascii="Calibri" w:hAnsi="Calibri" w:cs="Calibri"/>
          <w:color w:val="000000" w:themeColor="text1"/>
        </w:rPr>
        <w:t xml:space="preserve">weekly </w:t>
      </w:r>
      <w:r w:rsidR="00E95CA3">
        <w:rPr>
          <w:rFonts w:ascii="Calibri" w:hAnsi="Calibri" w:cs="Calibri"/>
          <w:color w:val="000000" w:themeColor="text1"/>
        </w:rPr>
        <w:t xml:space="preserve">web series </w:t>
      </w:r>
      <w:proofErr w:type="spellStart"/>
      <w:r w:rsidR="00E95CA3">
        <w:rPr>
          <w:rFonts w:ascii="Calibri" w:hAnsi="Calibri" w:cs="Calibri"/>
          <w:i/>
          <w:iCs/>
          <w:color w:val="000000" w:themeColor="text1"/>
        </w:rPr>
        <w:t>Pensado’s</w:t>
      </w:r>
      <w:proofErr w:type="spellEnd"/>
      <w:r w:rsidR="00E95CA3">
        <w:rPr>
          <w:rFonts w:ascii="Calibri" w:hAnsi="Calibri" w:cs="Calibri"/>
          <w:i/>
          <w:iCs/>
          <w:color w:val="000000" w:themeColor="text1"/>
        </w:rPr>
        <w:t xml:space="preserve"> Place</w:t>
      </w:r>
      <w:r w:rsidR="00E95CA3">
        <w:rPr>
          <w:rFonts w:ascii="Calibri" w:hAnsi="Calibri" w:cs="Calibri"/>
          <w:color w:val="000000" w:themeColor="text1"/>
        </w:rPr>
        <w:t>, has been appointed to the organization’s leadership body.</w:t>
      </w:r>
      <w:r w:rsidR="006272CA" w:rsidRPr="006272CA">
        <w:rPr>
          <w:rFonts w:ascii="Calibri" w:hAnsi="Calibri" w:cs="Calibri"/>
          <w:color w:val="000000" w:themeColor="text1"/>
        </w:rPr>
        <w:t xml:space="preserve"> The announcement was made by David </w:t>
      </w:r>
      <w:proofErr w:type="spellStart"/>
      <w:r w:rsidR="006272CA" w:rsidRPr="006272CA">
        <w:rPr>
          <w:rFonts w:ascii="Calibri" w:hAnsi="Calibri" w:cs="Calibri"/>
          <w:color w:val="000000" w:themeColor="text1"/>
        </w:rPr>
        <w:t>Helfant</w:t>
      </w:r>
      <w:proofErr w:type="spellEnd"/>
      <w:r w:rsidR="006272CA" w:rsidRPr="006272CA">
        <w:rPr>
          <w:rFonts w:ascii="Calibri" w:hAnsi="Calibri" w:cs="Calibri"/>
          <w:color w:val="000000" w:themeColor="text1"/>
        </w:rPr>
        <w:t xml:space="preserve">, Chairman of the Board of Directors at The Guitar Center Music </w:t>
      </w:r>
      <w:proofErr w:type="gramStart"/>
      <w:r w:rsidR="006272CA" w:rsidRPr="006272CA">
        <w:rPr>
          <w:rFonts w:ascii="Calibri" w:hAnsi="Calibri" w:cs="Calibri"/>
          <w:color w:val="000000" w:themeColor="text1"/>
        </w:rPr>
        <w:t>Foundation, and</w:t>
      </w:r>
      <w:proofErr w:type="gramEnd"/>
      <w:r w:rsidR="006272CA" w:rsidRPr="006272CA">
        <w:rPr>
          <w:rFonts w:ascii="Calibri" w:hAnsi="Calibri" w:cs="Calibri"/>
          <w:color w:val="000000" w:themeColor="text1"/>
        </w:rPr>
        <w:t xml:space="preserve"> signifies the ongoing growth of the </w:t>
      </w:r>
      <w:r w:rsidR="00C31367">
        <w:rPr>
          <w:rFonts w:ascii="Calibri" w:hAnsi="Calibri" w:cs="Calibri"/>
          <w:color w:val="000000" w:themeColor="text1"/>
        </w:rPr>
        <w:t xml:space="preserve">foundation and its </w:t>
      </w:r>
      <w:r w:rsidR="00E95CA3">
        <w:rPr>
          <w:rFonts w:ascii="Calibri" w:hAnsi="Calibri" w:cs="Calibri"/>
          <w:color w:val="000000" w:themeColor="text1"/>
        </w:rPr>
        <w:t>Board</w:t>
      </w:r>
      <w:r w:rsidR="006272CA" w:rsidRPr="006272CA">
        <w:rPr>
          <w:rFonts w:ascii="Calibri" w:hAnsi="Calibri" w:cs="Calibri"/>
          <w:color w:val="000000" w:themeColor="text1"/>
        </w:rPr>
        <w:t>.</w:t>
      </w:r>
    </w:p>
    <w:p w14:paraId="7DDA1D83" w14:textId="77777777" w:rsidR="006272CA" w:rsidRPr="006272CA" w:rsidRDefault="006272CA" w:rsidP="006272CA">
      <w:pPr>
        <w:spacing w:after="0"/>
        <w:rPr>
          <w:rFonts w:ascii="Calibri" w:hAnsi="Calibri" w:cs="Calibri"/>
          <w:color w:val="000000" w:themeColor="text1"/>
        </w:rPr>
      </w:pPr>
    </w:p>
    <w:p w14:paraId="68DEDB04" w14:textId="0B199F54" w:rsidR="00C31367" w:rsidRPr="00C31367" w:rsidRDefault="00E95CA3" w:rsidP="00C31367">
      <w:pPr>
        <w:spacing w:after="0"/>
        <w:rPr>
          <w:rFonts w:ascii="Calibri" w:hAnsi="Calibri" w:cs="Calibri"/>
          <w:color w:val="000000" w:themeColor="text1"/>
        </w:rPr>
      </w:pPr>
      <w:r>
        <w:rPr>
          <w:rFonts w:ascii="Calibri" w:hAnsi="Calibri" w:cs="Calibri"/>
          <w:color w:val="000000" w:themeColor="text1"/>
        </w:rPr>
        <w:t>Trawick’s long tenure in the music industry includes time spent as a</w:t>
      </w:r>
      <w:r w:rsidR="00EE3A2F">
        <w:rPr>
          <w:rFonts w:ascii="Calibri" w:hAnsi="Calibri" w:cs="Calibri"/>
          <w:color w:val="000000" w:themeColor="text1"/>
        </w:rPr>
        <w:t>n</w:t>
      </w:r>
      <w:r>
        <w:rPr>
          <w:rFonts w:ascii="Calibri" w:hAnsi="Calibri" w:cs="Calibri"/>
          <w:color w:val="000000" w:themeColor="text1"/>
        </w:rPr>
        <w:t xml:space="preserve"> artist manager</w:t>
      </w:r>
      <w:r w:rsidR="00EE3A2F">
        <w:rPr>
          <w:rFonts w:ascii="Calibri" w:hAnsi="Calibri" w:cs="Calibri"/>
          <w:color w:val="000000" w:themeColor="text1"/>
        </w:rPr>
        <w:t xml:space="preserve"> and label executive working for such prestigious firms as </w:t>
      </w:r>
      <w:r w:rsidR="00EE3A2F" w:rsidRPr="00EE3A2F">
        <w:rPr>
          <w:rFonts w:ascii="Calibri" w:hAnsi="Calibri" w:cs="Calibri"/>
          <w:color w:val="000000" w:themeColor="text1"/>
        </w:rPr>
        <w:t>Interscope, RCA, Mercury, Capitol, Motown, Island and Def Jam</w:t>
      </w:r>
      <w:r>
        <w:rPr>
          <w:rFonts w:ascii="Calibri" w:hAnsi="Calibri" w:cs="Calibri"/>
          <w:color w:val="000000" w:themeColor="text1"/>
        </w:rPr>
        <w:t xml:space="preserve">. </w:t>
      </w:r>
      <w:r w:rsidRPr="00E95CA3">
        <w:rPr>
          <w:rFonts w:ascii="Calibri" w:hAnsi="Calibri" w:cs="Calibri"/>
          <w:color w:val="000000" w:themeColor="text1"/>
        </w:rPr>
        <w:t xml:space="preserve">As a manager, Trawick helped launch </w:t>
      </w:r>
      <w:r>
        <w:rPr>
          <w:rFonts w:ascii="Calibri" w:hAnsi="Calibri" w:cs="Calibri"/>
          <w:color w:val="000000" w:themeColor="text1"/>
        </w:rPr>
        <w:t xml:space="preserve">the career of R&amp;B superstar </w:t>
      </w:r>
      <w:r w:rsidRPr="00E95CA3">
        <w:rPr>
          <w:rFonts w:ascii="Calibri" w:hAnsi="Calibri" w:cs="Calibri"/>
          <w:color w:val="000000" w:themeColor="text1"/>
        </w:rPr>
        <w:t>Brian McKnight</w:t>
      </w:r>
      <w:r>
        <w:rPr>
          <w:rFonts w:ascii="Calibri" w:hAnsi="Calibri" w:cs="Calibri"/>
          <w:color w:val="000000" w:themeColor="text1"/>
        </w:rPr>
        <w:t xml:space="preserve">. </w:t>
      </w:r>
      <w:r w:rsidR="00EE3A2F">
        <w:rPr>
          <w:rFonts w:ascii="Calibri" w:hAnsi="Calibri" w:cs="Calibri"/>
          <w:color w:val="000000" w:themeColor="text1"/>
        </w:rPr>
        <w:t>He</w:t>
      </w:r>
      <w:r w:rsidRPr="00E95CA3">
        <w:rPr>
          <w:rFonts w:ascii="Calibri" w:hAnsi="Calibri" w:cs="Calibri"/>
          <w:color w:val="000000" w:themeColor="text1"/>
        </w:rPr>
        <w:t xml:space="preserve"> </w:t>
      </w:r>
      <w:r>
        <w:rPr>
          <w:rFonts w:ascii="Calibri" w:hAnsi="Calibri" w:cs="Calibri"/>
          <w:color w:val="000000" w:themeColor="text1"/>
        </w:rPr>
        <w:t>also collaborated closely</w:t>
      </w:r>
      <w:r w:rsidRPr="00E95CA3">
        <w:rPr>
          <w:rFonts w:ascii="Calibri" w:hAnsi="Calibri" w:cs="Calibri"/>
          <w:color w:val="000000" w:themeColor="text1"/>
        </w:rPr>
        <w:t xml:space="preserve"> with Maurice White, the legendary creator of Earth, Wind &amp; Fire, and as a producer, took the EWF catalog to Broadway for the play </w:t>
      </w:r>
      <w:r w:rsidRPr="00E95CA3">
        <w:rPr>
          <w:rFonts w:ascii="Calibri" w:hAnsi="Calibri" w:cs="Calibri"/>
          <w:i/>
          <w:iCs/>
          <w:color w:val="000000" w:themeColor="text1"/>
        </w:rPr>
        <w:t>Hot Feet</w:t>
      </w:r>
      <w:r w:rsidR="006272CA" w:rsidRPr="006272CA">
        <w:rPr>
          <w:rFonts w:ascii="Calibri" w:hAnsi="Calibri" w:cs="Calibri"/>
          <w:color w:val="000000" w:themeColor="text1"/>
        </w:rPr>
        <w:t>.</w:t>
      </w:r>
      <w:r>
        <w:rPr>
          <w:rFonts w:ascii="Calibri" w:hAnsi="Calibri" w:cs="Calibri"/>
          <w:color w:val="000000" w:themeColor="text1"/>
        </w:rPr>
        <w:t xml:space="preserve"> He serves as a sought-after advisor to many brands, </w:t>
      </w:r>
      <w:proofErr w:type="gramStart"/>
      <w:r>
        <w:rPr>
          <w:rFonts w:ascii="Calibri" w:hAnsi="Calibri" w:cs="Calibri"/>
          <w:color w:val="000000" w:themeColor="text1"/>
        </w:rPr>
        <w:t>executives</w:t>
      </w:r>
      <w:proofErr w:type="gramEnd"/>
      <w:r>
        <w:rPr>
          <w:rFonts w:ascii="Calibri" w:hAnsi="Calibri" w:cs="Calibri"/>
          <w:color w:val="000000" w:themeColor="text1"/>
        </w:rPr>
        <w:t xml:space="preserve"> and institutions. Aside from GCMF, he is part of the boards of the GRAMMYs</w:t>
      </w:r>
      <w:r w:rsidRPr="00E95CA3">
        <w:rPr>
          <w:rFonts w:ascii="Calibri" w:hAnsi="Calibri" w:cs="Calibri"/>
          <w:color w:val="000000" w:themeColor="text1"/>
        </w:rPr>
        <w:t xml:space="preserve"> Black Music Coalition, California Dept of Education Arts, Media and Entertainment coalition, Girls Make Beats, </w:t>
      </w:r>
      <w:proofErr w:type="spellStart"/>
      <w:r w:rsidRPr="00E95CA3">
        <w:rPr>
          <w:rFonts w:ascii="Calibri" w:hAnsi="Calibri" w:cs="Calibri"/>
          <w:color w:val="000000" w:themeColor="text1"/>
        </w:rPr>
        <w:t>TuneGo</w:t>
      </w:r>
      <w:proofErr w:type="spellEnd"/>
      <w:r w:rsidRPr="00E95CA3">
        <w:rPr>
          <w:rFonts w:ascii="Calibri" w:hAnsi="Calibri" w:cs="Calibri"/>
          <w:color w:val="000000" w:themeColor="text1"/>
        </w:rPr>
        <w:t>, The Fab Factory, Abbey Road Institute Miami, 1500 Sound Academy, The Blackbird Academy and The Trinity Project</w:t>
      </w:r>
      <w:r>
        <w:rPr>
          <w:rFonts w:ascii="Calibri" w:hAnsi="Calibri" w:cs="Calibri"/>
          <w:color w:val="000000" w:themeColor="text1"/>
        </w:rPr>
        <w:t xml:space="preserve">. In 2010, Trawick began </w:t>
      </w:r>
      <w:proofErr w:type="spellStart"/>
      <w:r>
        <w:rPr>
          <w:rFonts w:ascii="Calibri" w:hAnsi="Calibri" w:cs="Calibri"/>
          <w:i/>
          <w:iCs/>
          <w:color w:val="000000" w:themeColor="text1"/>
        </w:rPr>
        <w:t>Pensado’s</w:t>
      </w:r>
      <w:proofErr w:type="spellEnd"/>
      <w:r>
        <w:rPr>
          <w:rFonts w:ascii="Calibri" w:hAnsi="Calibri" w:cs="Calibri"/>
          <w:i/>
          <w:iCs/>
          <w:color w:val="000000" w:themeColor="text1"/>
        </w:rPr>
        <w:t xml:space="preserve"> Place</w:t>
      </w:r>
      <w:r>
        <w:rPr>
          <w:rFonts w:ascii="Calibri" w:hAnsi="Calibri" w:cs="Calibri"/>
          <w:color w:val="000000" w:themeColor="text1"/>
        </w:rPr>
        <w:t xml:space="preserve"> alongside the acclaimed producer/engineer Dave </w:t>
      </w:r>
      <w:proofErr w:type="spellStart"/>
      <w:r>
        <w:rPr>
          <w:rFonts w:ascii="Calibri" w:hAnsi="Calibri" w:cs="Calibri"/>
          <w:color w:val="000000" w:themeColor="text1"/>
        </w:rPr>
        <w:t>Pensado</w:t>
      </w:r>
      <w:proofErr w:type="spellEnd"/>
      <w:r>
        <w:rPr>
          <w:rFonts w:ascii="Calibri" w:hAnsi="Calibri" w:cs="Calibri"/>
          <w:color w:val="000000" w:themeColor="text1"/>
        </w:rPr>
        <w:t xml:space="preserve">. The program has been immensely successful, seen in 200 countries by 6 to 8 million viewers per year, </w:t>
      </w:r>
      <w:r w:rsidR="00340CBC">
        <w:rPr>
          <w:rFonts w:ascii="Calibri" w:hAnsi="Calibri" w:cs="Calibri"/>
          <w:color w:val="000000" w:themeColor="text1"/>
        </w:rPr>
        <w:t>sharing discussions with some of the music industry’s leading producers, engineers, artists and beyond.</w:t>
      </w:r>
      <w:r w:rsidR="00C31367">
        <w:rPr>
          <w:rFonts w:ascii="Calibri" w:hAnsi="Calibri" w:cs="Calibri"/>
          <w:color w:val="000000" w:themeColor="text1"/>
        </w:rPr>
        <w:t xml:space="preserve"> Additionally, along with Dave </w:t>
      </w:r>
      <w:proofErr w:type="spellStart"/>
      <w:r w:rsidR="00C31367">
        <w:rPr>
          <w:rFonts w:ascii="Calibri" w:hAnsi="Calibri" w:cs="Calibri"/>
          <w:color w:val="000000" w:themeColor="text1"/>
        </w:rPr>
        <w:t>Pensado</w:t>
      </w:r>
      <w:proofErr w:type="spellEnd"/>
      <w:r w:rsidR="00C31367">
        <w:rPr>
          <w:rFonts w:ascii="Calibri" w:hAnsi="Calibri" w:cs="Calibri"/>
          <w:color w:val="000000" w:themeColor="text1"/>
        </w:rPr>
        <w:t xml:space="preserve">, Trawick was presented with </w:t>
      </w:r>
      <w:r w:rsidR="00C31367" w:rsidRPr="00C31367">
        <w:rPr>
          <w:rFonts w:ascii="Calibri" w:hAnsi="Calibri" w:cs="Calibri"/>
          <w:color w:val="000000" w:themeColor="text1"/>
        </w:rPr>
        <w:t>2020 TEC</w:t>
      </w:r>
      <w:r w:rsidR="00C31367">
        <w:rPr>
          <w:rFonts w:ascii="Calibri" w:hAnsi="Calibri" w:cs="Calibri"/>
          <w:color w:val="000000" w:themeColor="text1"/>
        </w:rPr>
        <w:t xml:space="preserve"> </w:t>
      </w:r>
      <w:r w:rsidR="00C31367" w:rsidRPr="00C31367">
        <w:rPr>
          <w:rFonts w:ascii="Calibri" w:hAnsi="Calibri" w:cs="Calibri"/>
          <w:color w:val="000000" w:themeColor="text1"/>
        </w:rPr>
        <w:t>(Technical Excellence and Creativity</w:t>
      </w:r>
      <w:r w:rsidR="00C31367">
        <w:rPr>
          <w:rFonts w:ascii="Calibri" w:hAnsi="Calibri" w:cs="Calibri"/>
          <w:color w:val="000000" w:themeColor="text1"/>
        </w:rPr>
        <w:t xml:space="preserve">) </w:t>
      </w:r>
      <w:r w:rsidR="00C31367" w:rsidRPr="00C31367">
        <w:rPr>
          <w:rFonts w:ascii="Calibri" w:hAnsi="Calibri" w:cs="Calibri"/>
          <w:color w:val="000000" w:themeColor="text1"/>
        </w:rPr>
        <w:t>Hall of Fame award</w:t>
      </w:r>
      <w:r w:rsidR="00C31367">
        <w:rPr>
          <w:rFonts w:ascii="Calibri" w:hAnsi="Calibri" w:cs="Calibri"/>
          <w:color w:val="000000" w:themeColor="text1"/>
        </w:rPr>
        <w:t xml:space="preserve"> and was </w:t>
      </w:r>
      <w:r w:rsidR="00C31367" w:rsidRPr="00C31367">
        <w:rPr>
          <w:rFonts w:ascii="Calibri" w:hAnsi="Calibri" w:cs="Calibri"/>
          <w:color w:val="000000" w:themeColor="text1"/>
        </w:rPr>
        <w:t>inducted into the NAMM TEC Hall of Fame at the 35th Annual NAMM TEC Awards</w:t>
      </w:r>
      <w:r w:rsidR="00C31367">
        <w:rPr>
          <w:rFonts w:ascii="Calibri" w:hAnsi="Calibri" w:cs="Calibri"/>
          <w:color w:val="000000" w:themeColor="text1"/>
        </w:rPr>
        <w:t>.</w:t>
      </w:r>
    </w:p>
    <w:p w14:paraId="73F626D8" w14:textId="77777777" w:rsidR="006272CA" w:rsidRPr="006272CA" w:rsidRDefault="006272CA" w:rsidP="006272CA">
      <w:pPr>
        <w:spacing w:after="0"/>
        <w:rPr>
          <w:rFonts w:ascii="Calibri" w:hAnsi="Calibri" w:cs="Calibri"/>
          <w:color w:val="000000" w:themeColor="text1"/>
        </w:rPr>
      </w:pPr>
    </w:p>
    <w:p w14:paraId="6085B66B" w14:textId="71020319" w:rsidR="006272CA" w:rsidRDefault="006272CA" w:rsidP="006272CA">
      <w:pPr>
        <w:spacing w:after="0"/>
        <w:rPr>
          <w:rFonts w:ascii="Calibri" w:hAnsi="Calibri" w:cs="Calibri"/>
          <w:color w:val="000000" w:themeColor="text1"/>
        </w:rPr>
      </w:pPr>
      <w:r w:rsidRPr="006272CA">
        <w:rPr>
          <w:rFonts w:ascii="Calibri" w:hAnsi="Calibri" w:cs="Calibri"/>
          <w:color w:val="000000" w:themeColor="text1"/>
        </w:rPr>
        <w:t xml:space="preserve">David </w:t>
      </w:r>
      <w:proofErr w:type="spellStart"/>
      <w:r w:rsidRPr="006272CA">
        <w:rPr>
          <w:rFonts w:ascii="Calibri" w:hAnsi="Calibri" w:cs="Calibri"/>
          <w:color w:val="000000" w:themeColor="text1"/>
        </w:rPr>
        <w:t>Helfant</w:t>
      </w:r>
      <w:proofErr w:type="spellEnd"/>
      <w:r w:rsidRPr="006272CA">
        <w:rPr>
          <w:rFonts w:ascii="Calibri" w:hAnsi="Calibri" w:cs="Calibri"/>
          <w:color w:val="000000" w:themeColor="text1"/>
        </w:rPr>
        <w:t>, Chairman of the Board of Directors at The Guitar Center Music Foundation, remarked, “</w:t>
      </w:r>
      <w:r w:rsidR="00340CBC">
        <w:rPr>
          <w:rFonts w:ascii="Calibri" w:hAnsi="Calibri" w:cs="Calibri"/>
          <w:color w:val="000000" w:themeColor="text1"/>
        </w:rPr>
        <w:t>Herb is one of the music industry’s true advocates</w:t>
      </w:r>
      <w:r w:rsidR="00EE3A2F">
        <w:rPr>
          <w:rFonts w:ascii="Calibri" w:hAnsi="Calibri" w:cs="Calibri"/>
          <w:color w:val="000000" w:themeColor="text1"/>
        </w:rPr>
        <w:t xml:space="preserve"> for music education</w:t>
      </w:r>
      <w:r w:rsidR="00340CBC">
        <w:rPr>
          <w:rFonts w:ascii="Calibri" w:hAnsi="Calibri" w:cs="Calibri"/>
          <w:color w:val="000000" w:themeColor="text1"/>
        </w:rPr>
        <w:t>, disseminating vital info</w:t>
      </w:r>
      <w:r w:rsidR="00EE3A2F">
        <w:rPr>
          <w:rFonts w:ascii="Calibri" w:hAnsi="Calibri" w:cs="Calibri"/>
          <w:color w:val="000000" w:themeColor="text1"/>
        </w:rPr>
        <w:t>rmation</w:t>
      </w:r>
      <w:r w:rsidR="00340CBC">
        <w:rPr>
          <w:rFonts w:ascii="Calibri" w:hAnsi="Calibri" w:cs="Calibri"/>
          <w:color w:val="000000" w:themeColor="text1"/>
        </w:rPr>
        <w:t xml:space="preserve"> </w:t>
      </w:r>
      <w:r w:rsidR="00EE3A2F">
        <w:rPr>
          <w:rFonts w:ascii="Calibri" w:hAnsi="Calibri" w:cs="Calibri"/>
          <w:color w:val="000000" w:themeColor="text1"/>
        </w:rPr>
        <w:t xml:space="preserve">through </w:t>
      </w:r>
      <w:proofErr w:type="spellStart"/>
      <w:r w:rsidR="00340CBC">
        <w:rPr>
          <w:rFonts w:ascii="Calibri" w:hAnsi="Calibri" w:cs="Calibri"/>
          <w:i/>
          <w:iCs/>
          <w:color w:val="000000" w:themeColor="text1"/>
        </w:rPr>
        <w:t>Pensado’s</w:t>
      </w:r>
      <w:proofErr w:type="spellEnd"/>
      <w:r w:rsidR="00340CBC">
        <w:rPr>
          <w:rFonts w:ascii="Calibri" w:hAnsi="Calibri" w:cs="Calibri"/>
          <w:i/>
          <w:iCs/>
          <w:color w:val="000000" w:themeColor="text1"/>
        </w:rPr>
        <w:t xml:space="preserve"> Place</w:t>
      </w:r>
      <w:r w:rsidR="00340CBC">
        <w:rPr>
          <w:rFonts w:ascii="Calibri" w:hAnsi="Calibri" w:cs="Calibri"/>
          <w:color w:val="000000" w:themeColor="text1"/>
        </w:rPr>
        <w:t xml:space="preserve"> and sharing his expertise with top brands</w:t>
      </w:r>
      <w:r w:rsidR="00B3163C">
        <w:rPr>
          <w:rFonts w:ascii="Calibri" w:hAnsi="Calibri" w:cs="Calibri"/>
          <w:color w:val="000000" w:themeColor="text1"/>
        </w:rPr>
        <w:t>,</w:t>
      </w:r>
      <w:r w:rsidR="00340CBC">
        <w:rPr>
          <w:rFonts w:ascii="Calibri" w:hAnsi="Calibri" w:cs="Calibri"/>
          <w:color w:val="000000" w:themeColor="text1"/>
        </w:rPr>
        <w:t xml:space="preserve"> while serving on </w:t>
      </w:r>
      <w:proofErr w:type="gramStart"/>
      <w:r w:rsidR="00340CBC">
        <w:rPr>
          <w:rFonts w:ascii="Calibri" w:hAnsi="Calibri" w:cs="Calibri"/>
          <w:color w:val="000000" w:themeColor="text1"/>
        </w:rPr>
        <w:t>a number of</w:t>
      </w:r>
      <w:proofErr w:type="gramEnd"/>
      <w:r w:rsidR="00340CBC">
        <w:rPr>
          <w:rFonts w:ascii="Calibri" w:hAnsi="Calibri" w:cs="Calibri"/>
          <w:color w:val="000000" w:themeColor="text1"/>
        </w:rPr>
        <w:t xml:space="preserve"> boards and think tanks. He is among the most knowledgeable and well-connected music industry figures out there today, and we are honored to have him join our organization.</w:t>
      </w:r>
      <w:r w:rsidRPr="006272CA">
        <w:rPr>
          <w:rFonts w:ascii="Calibri" w:hAnsi="Calibri" w:cs="Calibri"/>
          <w:color w:val="000000" w:themeColor="text1"/>
        </w:rPr>
        <w:t>”</w:t>
      </w:r>
    </w:p>
    <w:p w14:paraId="73619A31" w14:textId="77777777" w:rsidR="006D0FCF" w:rsidRPr="00A64A0A" w:rsidRDefault="006D0FCF" w:rsidP="006D0FCF">
      <w:pPr>
        <w:spacing w:after="0"/>
        <w:rPr>
          <w:rFonts w:ascii="Calibri" w:hAnsi="Calibri" w:cs="Calibri"/>
        </w:rPr>
      </w:pPr>
    </w:p>
    <w:p w14:paraId="2FD9574C" w14:textId="284AF71B" w:rsidR="0087444C" w:rsidRPr="00A64A0A" w:rsidRDefault="0087444C" w:rsidP="00D6628A">
      <w:pPr>
        <w:spacing w:after="0"/>
        <w:rPr>
          <w:rFonts w:ascii="Calibri" w:hAnsi="Calibri" w:cs="Calibri"/>
        </w:rPr>
      </w:pPr>
      <w:r w:rsidRPr="00A64A0A">
        <w:rPr>
          <w:rFonts w:ascii="Calibri" w:hAnsi="Calibri" w:cs="Calibri"/>
        </w:rPr>
        <w:t xml:space="preserve">To learn more, visit </w:t>
      </w:r>
      <w:hyperlink r:id="rId8" w:history="1">
        <w:r w:rsidR="002837D4" w:rsidRPr="00A64A0A">
          <w:rPr>
            <w:rStyle w:val="Hyperlink"/>
            <w:rFonts w:ascii="Calibri" w:hAnsi="Calibri" w:cs="Calibri"/>
          </w:rPr>
          <w:t>http://www.GuitarCenterFoundation.org</w:t>
        </w:r>
      </w:hyperlink>
      <w:r w:rsidR="00B93520" w:rsidRPr="00A64A0A">
        <w:rPr>
          <w:rFonts w:ascii="Calibri" w:hAnsi="Calibri" w:cs="Calibri"/>
        </w:rPr>
        <w:t>,</w:t>
      </w:r>
      <w:r w:rsidR="002837D4" w:rsidRPr="00A64A0A">
        <w:rPr>
          <w:rFonts w:ascii="Calibri" w:hAnsi="Calibri" w:cs="Calibri"/>
        </w:rPr>
        <w:t xml:space="preserve"> or</w:t>
      </w:r>
      <w:r w:rsidRPr="00A64A0A">
        <w:rPr>
          <w:rFonts w:ascii="Calibri" w:hAnsi="Calibri" w:cs="Calibri"/>
        </w:rPr>
        <w:t xml:space="preserve"> follow </w:t>
      </w:r>
      <w:hyperlink r:id="rId9" w:history="1">
        <w:r w:rsidRPr="00A64A0A">
          <w:rPr>
            <w:rStyle w:val="Hyperlink"/>
            <w:rFonts w:ascii="Calibri" w:hAnsi="Calibri" w:cs="Calibri"/>
          </w:rPr>
          <w:t>@</w:t>
        </w:r>
        <w:r w:rsidR="00307F22" w:rsidRPr="00A64A0A">
          <w:rPr>
            <w:rStyle w:val="Hyperlink"/>
            <w:rFonts w:ascii="Calibri" w:hAnsi="Calibri" w:cs="Calibri"/>
          </w:rPr>
          <w:t>GiveMusicLife</w:t>
        </w:r>
      </w:hyperlink>
      <w:r w:rsidR="002837D4" w:rsidRPr="00A64A0A">
        <w:rPr>
          <w:rFonts w:ascii="Calibri" w:hAnsi="Calibri" w:cs="Calibri"/>
        </w:rPr>
        <w:t xml:space="preserve"> on Twitter</w:t>
      </w:r>
      <w:r w:rsidRPr="00A64A0A">
        <w:rPr>
          <w:rFonts w:ascii="Calibri" w:hAnsi="Calibri" w:cs="Calibri"/>
        </w:rPr>
        <w:t xml:space="preserve"> for more news or</w:t>
      </w:r>
      <w:r w:rsidR="002837D4" w:rsidRPr="00A64A0A">
        <w:rPr>
          <w:rFonts w:ascii="Calibri" w:hAnsi="Calibri" w:cs="Calibri"/>
        </w:rPr>
        <w:t xml:space="preserve"> to</w:t>
      </w:r>
      <w:r w:rsidR="00680EF4" w:rsidRPr="00A64A0A">
        <w:rPr>
          <w:rFonts w:ascii="Calibri" w:hAnsi="Calibri" w:cs="Calibri"/>
        </w:rPr>
        <w:t xml:space="preserve"> discover ways to support T</w:t>
      </w:r>
      <w:r w:rsidRPr="00A64A0A">
        <w:rPr>
          <w:rFonts w:ascii="Calibri" w:hAnsi="Calibri" w:cs="Calibri"/>
        </w:rPr>
        <w:t>he Guitar Center Music Foundation.</w:t>
      </w:r>
      <w:r w:rsidR="007258CE" w:rsidRPr="00A64A0A">
        <w:rPr>
          <w:rFonts w:ascii="Calibri" w:hAnsi="Calibri" w:cs="Calibri"/>
        </w:rPr>
        <w:t xml:space="preserve"> Also, follow GCMF on </w:t>
      </w:r>
      <w:hyperlink r:id="rId10" w:history="1">
        <w:r w:rsidR="007258CE" w:rsidRPr="00A64A0A">
          <w:rPr>
            <w:rStyle w:val="Hyperlink"/>
            <w:rFonts w:ascii="Calibri" w:hAnsi="Calibri" w:cs="Calibri"/>
          </w:rPr>
          <w:t>Facebook</w:t>
        </w:r>
      </w:hyperlink>
      <w:r w:rsidR="007258CE" w:rsidRPr="00A64A0A">
        <w:rPr>
          <w:rFonts w:ascii="Calibri" w:hAnsi="Calibri" w:cs="Calibri"/>
        </w:rPr>
        <w:t xml:space="preserve"> and </w:t>
      </w:r>
      <w:hyperlink r:id="rId11" w:history="1">
        <w:r w:rsidR="007258CE" w:rsidRPr="00A64A0A">
          <w:rPr>
            <w:rStyle w:val="Hyperlink"/>
            <w:rFonts w:ascii="Calibri" w:hAnsi="Calibri" w:cs="Calibri"/>
          </w:rPr>
          <w:t>Instagram</w:t>
        </w:r>
      </w:hyperlink>
      <w:r w:rsidR="007258CE" w:rsidRPr="00A64A0A">
        <w:rPr>
          <w:rFonts w:ascii="Calibri" w:hAnsi="Calibri" w:cs="Calibri"/>
        </w:rPr>
        <w:t xml:space="preserve">. </w:t>
      </w:r>
    </w:p>
    <w:p w14:paraId="78842273" w14:textId="70508426" w:rsidR="00A9665D" w:rsidRPr="00A64A0A" w:rsidRDefault="00A9665D" w:rsidP="00D6628A">
      <w:pPr>
        <w:spacing w:after="0"/>
        <w:rPr>
          <w:rFonts w:ascii="Calibri" w:hAnsi="Calibri" w:cs="Calibri"/>
        </w:rPr>
      </w:pPr>
    </w:p>
    <w:p w14:paraId="52FA3FF0" w14:textId="77777777" w:rsidR="003B40E0" w:rsidRPr="00A64A0A" w:rsidRDefault="003B40E0" w:rsidP="003B40E0">
      <w:pPr>
        <w:spacing w:after="0"/>
        <w:rPr>
          <w:rFonts w:ascii="Calibri" w:hAnsi="Calibri" w:cs="Calibri"/>
        </w:rPr>
      </w:pPr>
    </w:p>
    <w:p w14:paraId="7A4257CF" w14:textId="4161760A" w:rsidR="0087444C" w:rsidRPr="00A64A0A" w:rsidRDefault="0087444C" w:rsidP="003A32D3">
      <w:pPr>
        <w:spacing w:after="0"/>
        <w:jc w:val="center"/>
        <w:rPr>
          <w:rFonts w:ascii="Calibri" w:hAnsi="Calibri" w:cs="Calibri"/>
        </w:rPr>
      </w:pPr>
      <w:r w:rsidRPr="00A64A0A">
        <w:rPr>
          <w:rFonts w:ascii="Calibri" w:hAnsi="Calibri" w:cs="Calibri"/>
        </w:rPr>
        <w:t>###</w:t>
      </w:r>
    </w:p>
    <w:p w14:paraId="728E18A5" w14:textId="50B4A807" w:rsidR="0087444C" w:rsidRPr="00A64A0A" w:rsidRDefault="0087444C" w:rsidP="00D6628A">
      <w:pPr>
        <w:spacing w:after="0"/>
        <w:rPr>
          <w:rFonts w:ascii="Calibri" w:hAnsi="Calibri" w:cs="Calibri"/>
        </w:rPr>
      </w:pPr>
    </w:p>
    <w:p w14:paraId="4C1ACCC1" w14:textId="77777777" w:rsidR="003C2AF4" w:rsidRPr="00A64A0A" w:rsidRDefault="003C2AF4" w:rsidP="003C2AF4">
      <w:pPr>
        <w:spacing w:after="0"/>
        <w:rPr>
          <w:rFonts w:ascii="Calibri" w:hAnsi="Calibri" w:cs="Calibri"/>
        </w:rPr>
      </w:pPr>
    </w:p>
    <w:p w14:paraId="3B2DDB6F" w14:textId="5E280FBC" w:rsidR="003C2AF4" w:rsidRPr="00A64A0A" w:rsidRDefault="003C2AF4" w:rsidP="003C2AF4">
      <w:pPr>
        <w:spacing w:after="0"/>
        <w:rPr>
          <w:rFonts w:ascii="Calibri" w:hAnsi="Calibri" w:cs="Calibri"/>
        </w:rPr>
      </w:pPr>
      <w:r w:rsidRPr="00A64A0A">
        <w:rPr>
          <w:rFonts w:ascii="Calibri" w:hAnsi="Calibri" w:cs="Calibri"/>
        </w:rPr>
        <w:t xml:space="preserve">Photo file 1: </w:t>
      </w:r>
      <w:r w:rsidR="006272CA">
        <w:rPr>
          <w:rFonts w:ascii="Calibri" w:hAnsi="Calibri" w:cs="Calibri"/>
        </w:rPr>
        <w:t>HerbTrawick</w:t>
      </w:r>
      <w:r w:rsidRPr="00A64A0A">
        <w:rPr>
          <w:rFonts w:ascii="Calibri" w:hAnsi="Calibri" w:cs="Calibri"/>
        </w:rPr>
        <w:t>.JPG</w:t>
      </w:r>
    </w:p>
    <w:p w14:paraId="339C2C80" w14:textId="7F00B4A4" w:rsidR="00737A81" w:rsidRPr="00A64A0A" w:rsidRDefault="003C2AF4" w:rsidP="00D6628A">
      <w:pPr>
        <w:spacing w:after="0"/>
        <w:rPr>
          <w:rFonts w:ascii="Calibri" w:hAnsi="Calibri" w:cs="Calibri"/>
        </w:rPr>
      </w:pPr>
      <w:r w:rsidRPr="00A64A0A">
        <w:rPr>
          <w:rFonts w:ascii="Calibri" w:hAnsi="Calibri" w:cs="Calibri"/>
        </w:rPr>
        <w:t xml:space="preserve">Photo caption 1: </w:t>
      </w:r>
      <w:r w:rsidR="006272CA">
        <w:rPr>
          <w:rFonts w:ascii="Calibri" w:hAnsi="Calibri" w:cs="Calibri"/>
        </w:rPr>
        <w:t>Herb Trawick</w:t>
      </w:r>
      <w:r w:rsidR="00B72E18" w:rsidRPr="00A64A0A">
        <w:rPr>
          <w:rFonts w:ascii="Calibri" w:hAnsi="Calibri" w:cs="Calibri"/>
        </w:rPr>
        <w:t xml:space="preserve"> </w:t>
      </w:r>
      <w:r w:rsidR="00D74AAD">
        <w:rPr>
          <w:rFonts w:ascii="Calibri" w:hAnsi="Calibri" w:cs="Calibri"/>
        </w:rPr>
        <w:t>(photo by Brian A. Petersen)</w:t>
      </w:r>
    </w:p>
    <w:p w14:paraId="036C4A55" w14:textId="77777777" w:rsidR="00737A81" w:rsidRPr="00A64A0A" w:rsidRDefault="00737A81" w:rsidP="00CF3444">
      <w:pPr>
        <w:spacing w:after="0"/>
        <w:rPr>
          <w:rFonts w:ascii="Calibri" w:hAnsi="Calibri" w:cs="Calibri"/>
        </w:rPr>
      </w:pPr>
    </w:p>
    <w:p w14:paraId="1EAA889D" w14:textId="77777777" w:rsidR="00B72E18" w:rsidRPr="00A64A0A" w:rsidRDefault="00B72E18" w:rsidP="00CF3444">
      <w:pPr>
        <w:spacing w:after="0"/>
        <w:rPr>
          <w:rFonts w:ascii="Calibri" w:hAnsi="Calibri" w:cs="Calibri"/>
        </w:rPr>
      </w:pPr>
    </w:p>
    <w:p w14:paraId="56FB0BAB" w14:textId="77777777" w:rsidR="00FB4BDB" w:rsidRPr="00A64A0A" w:rsidRDefault="00FB4BDB" w:rsidP="00D6628A">
      <w:pPr>
        <w:spacing w:after="0"/>
        <w:rPr>
          <w:rFonts w:ascii="Calibri" w:hAnsi="Calibri" w:cs="Calibri"/>
        </w:rPr>
      </w:pPr>
    </w:p>
    <w:p w14:paraId="350F5090" w14:textId="77777777" w:rsidR="0087444C" w:rsidRPr="00A64A0A" w:rsidRDefault="0087444C" w:rsidP="00D6628A">
      <w:pPr>
        <w:spacing w:after="0"/>
        <w:rPr>
          <w:rFonts w:ascii="Calibri" w:hAnsi="Calibri" w:cs="Calibri"/>
        </w:rPr>
      </w:pPr>
      <w:r w:rsidRPr="00A64A0A">
        <w:rPr>
          <w:rFonts w:ascii="Calibri" w:hAnsi="Calibri" w:cs="Calibri"/>
        </w:rPr>
        <w:t>ABOUT THE GUITAR CENTER MUSIC FOUNDATION</w:t>
      </w:r>
    </w:p>
    <w:p w14:paraId="279275B0" w14:textId="4AE5C30F" w:rsidR="0087444C" w:rsidRPr="00A64A0A" w:rsidRDefault="0087444C" w:rsidP="00D6628A">
      <w:pPr>
        <w:spacing w:after="0"/>
        <w:rPr>
          <w:rFonts w:ascii="Calibri" w:hAnsi="Calibri" w:cs="Calibri"/>
        </w:rPr>
      </w:pPr>
      <w:r w:rsidRPr="00A64A0A">
        <w:rPr>
          <w:rFonts w:ascii="Calibri" w:hAnsi="Calibri" w:cs="Calibri"/>
        </w:rPr>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rsidRPr="00A64A0A">
        <w:rPr>
          <w:rFonts w:ascii="Calibri" w:hAnsi="Calibri" w:cs="Calibri"/>
        </w:rPr>
        <w:t xml:space="preserve"> for</w:t>
      </w:r>
      <w:r w:rsidRPr="00A64A0A">
        <w:rPr>
          <w:rFonts w:ascii="Calibri" w:hAnsi="Calibri" w:cs="Calibri"/>
        </w:rPr>
        <w:t xml:space="preserve"> the benefits of music education and music thera</w:t>
      </w:r>
      <w:r w:rsidR="00E82D85" w:rsidRPr="00A64A0A">
        <w:rPr>
          <w:rFonts w:ascii="Calibri" w:hAnsi="Calibri" w:cs="Calibri"/>
        </w:rPr>
        <w:t>py. For more information about T</w:t>
      </w:r>
      <w:r w:rsidRPr="00A64A0A">
        <w:rPr>
          <w:rFonts w:ascii="Calibri" w:hAnsi="Calibri" w:cs="Calibri"/>
        </w:rPr>
        <w:t xml:space="preserve">he Guitar Center Music Foundation, please visit </w:t>
      </w:r>
      <w:hyperlink r:id="rId12" w:history="1">
        <w:r w:rsidRPr="00A64A0A">
          <w:rPr>
            <w:rStyle w:val="Hyperlink"/>
            <w:rFonts w:ascii="Calibri" w:hAnsi="Calibri" w:cs="Calibri"/>
          </w:rPr>
          <w:t>http://guitarcenterfoundation.org/</w:t>
        </w:r>
      </w:hyperlink>
      <w:r w:rsidR="00C20C21" w:rsidRPr="00A64A0A">
        <w:rPr>
          <w:rFonts w:ascii="Calibri" w:hAnsi="Calibri" w:cs="Calibri"/>
        </w:rPr>
        <w:t>.</w:t>
      </w:r>
    </w:p>
    <w:p w14:paraId="1CFEABF9" w14:textId="77777777" w:rsidR="00C078A4" w:rsidRPr="00A64A0A" w:rsidRDefault="00C078A4" w:rsidP="00D6628A">
      <w:pPr>
        <w:spacing w:after="0"/>
        <w:rPr>
          <w:rFonts w:ascii="Calibri" w:hAnsi="Calibri" w:cs="Calibri"/>
        </w:rPr>
      </w:pPr>
    </w:p>
    <w:p w14:paraId="4400A6DA" w14:textId="1F8B6434" w:rsidR="0087444C" w:rsidRPr="00A64A0A" w:rsidRDefault="0087444C" w:rsidP="00D6628A">
      <w:pPr>
        <w:spacing w:after="0"/>
        <w:rPr>
          <w:rFonts w:ascii="Calibri" w:hAnsi="Calibri" w:cs="Calibri"/>
        </w:rPr>
      </w:pPr>
      <w:r w:rsidRPr="00A64A0A">
        <w:rPr>
          <w:rFonts w:ascii="Calibri" w:hAnsi="Calibri" w:cs="Calibri"/>
        </w:rPr>
        <w:t>ABOUT GUITAR CENTER</w:t>
      </w:r>
      <w:r w:rsidR="00CD6879" w:rsidRPr="00A64A0A">
        <w:rPr>
          <w:rFonts w:ascii="Calibri" w:hAnsi="Calibri" w:cs="Calibri"/>
        </w:rPr>
        <w:t xml:space="preserve"> INC</w:t>
      </w:r>
    </w:p>
    <w:p w14:paraId="730FECD7" w14:textId="432F0EC8" w:rsidR="0087444C" w:rsidRDefault="00AA4C22" w:rsidP="00D6628A">
      <w:pPr>
        <w:spacing w:after="0"/>
        <w:rPr>
          <w:rFonts w:ascii="Calibri" w:hAnsi="Calibri" w:cs="Calibri"/>
        </w:rPr>
      </w:pPr>
      <w:r w:rsidRPr="00AA4C22">
        <w:rPr>
          <w:rFonts w:ascii="Calibri" w:hAnsi="Calibri" w:cs="Calibri"/>
        </w:rPr>
        <w:t xml:space="preserve">Guitar Center is the leading retailer of musical instruments, lessons, </w:t>
      </w:r>
      <w:proofErr w:type="gramStart"/>
      <w:r w:rsidRPr="00AA4C22">
        <w:rPr>
          <w:rFonts w:ascii="Calibri" w:hAnsi="Calibri" w:cs="Calibri"/>
        </w:rPr>
        <w:t>repairs</w:t>
      </w:r>
      <w:proofErr w:type="gramEnd"/>
      <w:r w:rsidRPr="00AA4C22">
        <w:rPr>
          <w:rFonts w:ascii="Calibri" w:hAnsi="Calibri" w:cs="Calibri"/>
        </w:rPr>
        <w:t xml:space="preserve">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3" w:history="1">
        <w:r w:rsidRPr="00AA4C22">
          <w:rPr>
            <w:rStyle w:val="Hyperlink"/>
            <w:rFonts w:ascii="Calibri" w:hAnsi="Calibri" w:cs="Calibri"/>
          </w:rPr>
          <w:t>guitarcenter.com</w:t>
        </w:r>
      </w:hyperlink>
      <w:r w:rsidRPr="00AA4C22">
        <w:rPr>
          <w:rFonts w:ascii="Calibri" w:hAnsi="Calibri" w:cs="Calibri"/>
        </w:rPr>
        <w:t>.</w:t>
      </w:r>
    </w:p>
    <w:p w14:paraId="0DD07E5F" w14:textId="77777777" w:rsidR="00AA4C22" w:rsidRPr="00A64A0A" w:rsidRDefault="00AA4C22" w:rsidP="00D6628A">
      <w:pPr>
        <w:spacing w:after="0"/>
        <w:rPr>
          <w:rFonts w:ascii="Calibri" w:hAnsi="Calibri" w:cs="Calibri"/>
        </w:rPr>
      </w:pPr>
    </w:p>
    <w:p w14:paraId="44FDDAAF" w14:textId="705212BA" w:rsidR="0087444C" w:rsidRPr="00A64A0A" w:rsidRDefault="0087444C" w:rsidP="00D6628A">
      <w:pPr>
        <w:spacing w:after="0"/>
        <w:rPr>
          <w:rFonts w:ascii="Calibri" w:hAnsi="Calibri" w:cs="Calibri"/>
        </w:rPr>
      </w:pPr>
      <w:r w:rsidRPr="00A64A0A">
        <w:rPr>
          <w:rFonts w:ascii="Calibri" w:hAnsi="Calibri" w:cs="Calibri"/>
        </w:rPr>
        <w:t>CONTACT</w:t>
      </w:r>
    </w:p>
    <w:p w14:paraId="59BB38AD" w14:textId="37924410" w:rsidR="0087444C" w:rsidRPr="00A64A0A" w:rsidRDefault="0087444C" w:rsidP="00D6628A">
      <w:pPr>
        <w:spacing w:after="0"/>
        <w:rPr>
          <w:rFonts w:ascii="Calibri" w:hAnsi="Calibri" w:cs="Calibri"/>
        </w:rPr>
      </w:pPr>
      <w:r w:rsidRPr="00A64A0A">
        <w:rPr>
          <w:rFonts w:ascii="Calibri" w:hAnsi="Calibri" w:cs="Calibri"/>
        </w:rPr>
        <w:t xml:space="preserve">Clyne Media | </w:t>
      </w:r>
      <w:hyperlink r:id="rId14" w:history="1">
        <w:r w:rsidR="006F473A" w:rsidRPr="00A64A0A">
          <w:rPr>
            <w:rStyle w:val="Hyperlink"/>
            <w:rFonts w:ascii="Calibri" w:hAnsi="Calibri" w:cs="Calibri"/>
          </w:rPr>
          <w:t>pr@clynemedia.com</w:t>
        </w:r>
      </w:hyperlink>
      <w:r w:rsidR="006F473A" w:rsidRPr="00A64A0A">
        <w:rPr>
          <w:rFonts w:ascii="Calibri" w:hAnsi="Calibri" w:cs="Calibri"/>
        </w:rPr>
        <w:t xml:space="preserve"> </w:t>
      </w:r>
      <w:r w:rsidRPr="00A64A0A">
        <w:rPr>
          <w:rFonts w:ascii="Calibri" w:hAnsi="Calibri" w:cs="Calibri"/>
        </w:rPr>
        <w:t xml:space="preserve">    </w:t>
      </w:r>
    </w:p>
    <w:p w14:paraId="7E7A1B29" w14:textId="0149EBA3" w:rsidR="0087444C" w:rsidRPr="00A64A0A" w:rsidRDefault="0087444C" w:rsidP="00D6628A">
      <w:pPr>
        <w:spacing w:after="0"/>
        <w:rPr>
          <w:rFonts w:ascii="Calibri" w:hAnsi="Calibri" w:cs="Calibri"/>
        </w:rPr>
      </w:pPr>
      <w:r w:rsidRPr="00A64A0A">
        <w:rPr>
          <w:rFonts w:ascii="Calibri" w:hAnsi="Calibri" w:cs="Calibri"/>
        </w:rPr>
        <w:t xml:space="preserve">The Guitar Center Music Foundation | </w:t>
      </w:r>
      <w:hyperlink r:id="rId15" w:history="1">
        <w:r w:rsidR="006F473A" w:rsidRPr="00A64A0A">
          <w:rPr>
            <w:rStyle w:val="Hyperlink"/>
            <w:rFonts w:ascii="Calibri" w:hAnsi="Calibri" w:cs="Calibri"/>
          </w:rPr>
          <w:t>info@GuitarCenterFoundation.org</w:t>
        </w:r>
      </w:hyperlink>
      <w:r w:rsidR="006F473A" w:rsidRPr="00A64A0A">
        <w:rPr>
          <w:rFonts w:ascii="Calibri" w:hAnsi="Calibri" w:cs="Calibri"/>
        </w:rPr>
        <w:t xml:space="preserve"> </w:t>
      </w:r>
    </w:p>
    <w:p w14:paraId="68CC6FD4" w14:textId="77777777" w:rsidR="0087444C" w:rsidRPr="00A64A0A" w:rsidRDefault="0087444C" w:rsidP="003B40E0">
      <w:pPr>
        <w:spacing w:after="0"/>
        <w:rPr>
          <w:rFonts w:ascii="Calibri" w:hAnsi="Calibri" w:cs="Calibri"/>
        </w:rPr>
      </w:pPr>
    </w:p>
    <w:sectPr w:rsidR="0087444C" w:rsidRPr="00A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27A3F"/>
    <w:rsid w:val="00030C1A"/>
    <w:rsid w:val="00063720"/>
    <w:rsid w:val="000768F8"/>
    <w:rsid w:val="00086ED1"/>
    <w:rsid w:val="000955BD"/>
    <w:rsid w:val="000D712B"/>
    <w:rsid w:val="000E3C9A"/>
    <w:rsid w:val="00113280"/>
    <w:rsid w:val="00121C24"/>
    <w:rsid w:val="00125C6E"/>
    <w:rsid w:val="0012741C"/>
    <w:rsid w:val="001465BE"/>
    <w:rsid w:val="00153AD4"/>
    <w:rsid w:val="00157A8E"/>
    <w:rsid w:val="00162C4A"/>
    <w:rsid w:val="001A2B5D"/>
    <w:rsid w:val="001D7EDC"/>
    <w:rsid w:val="00210987"/>
    <w:rsid w:val="002119F7"/>
    <w:rsid w:val="00247DE1"/>
    <w:rsid w:val="00252732"/>
    <w:rsid w:val="00260A3B"/>
    <w:rsid w:val="00276EBA"/>
    <w:rsid w:val="002837D4"/>
    <w:rsid w:val="00293A12"/>
    <w:rsid w:val="002B7564"/>
    <w:rsid w:val="002E25D0"/>
    <w:rsid w:val="002F099C"/>
    <w:rsid w:val="002F34D3"/>
    <w:rsid w:val="002F76FF"/>
    <w:rsid w:val="002F7872"/>
    <w:rsid w:val="003050C7"/>
    <w:rsid w:val="00307F22"/>
    <w:rsid w:val="00314260"/>
    <w:rsid w:val="003353C6"/>
    <w:rsid w:val="00340CBC"/>
    <w:rsid w:val="00347D35"/>
    <w:rsid w:val="003511FB"/>
    <w:rsid w:val="00363F29"/>
    <w:rsid w:val="003A32D3"/>
    <w:rsid w:val="003B40E0"/>
    <w:rsid w:val="003B5646"/>
    <w:rsid w:val="003C2AF4"/>
    <w:rsid w:val="003C324C"/>
    <w:rsid w:val="003C4BA8"/>
    <w:rsid w:val="003E2318"/>
    <w:rsid w:val="0041052E"/>
    <w:rsid w:val="00413BDB"/>
    <w:rsid w:val="00417D24"/>
    <w:rsid w:val="0042659D"/>
    <w:rsid w:val="00435933"/>
    <w:rsid w:val="00436B26"/>
    <w:rsid w:val="00455383"/>
    <w:rsid w:val="00457FF7"/>
    <w:rsid w:val="00465A25"/>
    <w:rsid w:val="00471CB7"/>
    <w:rsid w:val="00474A45"/>
    <w:rsid w:val="00492870"/>
    <w:rsid w:val="004D26BB"/>
    <w:rsid w:val="004D711C"/>
    <w:rsid w:val="004E587E"/>
    <w:rsid w:val="004F31A1"/>
    <w:rsid w:val="004F442E"/>
    <w:rsid w:val="005023EC"/>
    <w:rsid w:val="00513E5A"/>
    <w:rsid w:val="00546500"/>
    <w:rsid w:val="0059124C"/>
    <w:rsid w:val="00595EB5"/>
    <w:rsid w:val="005B0B8E"/>
    <w:rsid w:val="005C1CC5"/>
    <w:rsid w:val="005E1315"/>
    <w:rsid w:val="005E5BB1"/>
    <w:rsid w:val="005F3753"/>
    <w:rsid w:val="005F3B67"/>
    <w:rsid w:val="005F45DB"/>
    <w:rsid w:val="00624E1D"/>
    <w:rsid w:val="006272CA"/>
    <w:rsid w:val="00637E46"/>
    <w:rsid w:val="0064505B"/>
    <w:rsid w:val="006549AB"/>
    <w:rsid w:val="00680EF4"/>
    <w:rsid w:val="0068690B"/>
    <w:rsid w:val="00686B64"/>
    <w:rsid w:val="00692699"/>
    <w:rsid w:val="006A2ABF"/>
    <w:rsid w:val="006B3CFE"/>
    <w:rsid w:val="006C6832"/>
    <w:rsid w:val="006D0FCF"/>
    <w:rsid w:val="006D2EF5"/>
    <w:rsid w:val="006D61B6"/>
    <w:rsid w:val="006D6BA6"/>
    <w:rsid w:val="006E277D"/>
    <w:rsid w:val="006F473A"/>
    <w:rsid w:val="00721FBD"/>
    <w:rsid w:val="007258CE"/>
    <w:rsid w:val="00737A81"/>
    <w:rsid w:val="00740509"/>
    <w:rsid w:val="007523D7"/>
    <w:rsid w:val="007705B3"/>
    <w:rsid w:val="007A53D3"/>
    <w:rsid w:val="007B1D1B"/>
    <w:rsid w:val="007E23E5"/>
    <w:rsid w:val="007F7C0D"/>
    <w:rsid w:val="008052C8"/>
    <w:rsid w:val="00824CB9"/>
    <w:rsid w:val="008627CC"/>
    <w:rsid w:val="0087444C"/>
    <w:rsid w:val="008B5244"/>
    <w:rsid w:val="008E0F95"/>
    <w:rsid w:val="009043CE"/>
    <w:rsid w:val="009147F9"/>
    <w:rsid w:val="00925A79"/>
    <w:rsid w:val="009419BF"/>
    <w:rsid w:val="00946C05"/>
    <w:rsid w:val="009632AA"/>
    <w:rsid w:val="00967818"/>
    <w:rsid w:val="00971E6F"/>
    <w:rsid w:val="00991F2E"/>
    <w:rsid w:val="009A31D1"/>
    <w:rsid w:val="009D28C8"/>
    <w:rsid w:val="009D2BFD"/>
    <w:rsid w:val="009D3619"/>
    <w:rsid w:val="00A251FE"/>
    <w:rsid w:val="00A317EB"/>
    <w:rsid w:val="00A40807"/>
    <w:rsid w:val="00A471DE"/>
    <w:rsid w:val="00A556CA"/>
    <w:rsid w:val="00A57D67"/>
    <w:rsid w:val="00A64A0A"/>
    <w:rsid w:val="00A66318"/>
    <w:rsid w:val="00A73707"/>
    <w:rsid w:val="00A810AC"/>
    <w:rsid w:val="00A8790D"/>
    <w:rsid w:val="00A9665D"/>
    <w:rsid w:val="00AA4C22"/>
    <w:rsid w:val="00AB5C2E"/>
    <w:rsid w:val="00AF6199"/>
    <w:rsid w:val="00AF7EDE"/>
    <w:rsid w:val="00B048F7"/>
    <w:rsid w:val="00B268CA"/>
    <w:rsid w:val="00B3163C"/>
    <w:rsid w:val="00B37C25"/>
    <w:rsid w:val="00B72E18"/>
    <w:rsid w:val="00B93520"/>
    <w:rsid w:val="00B9395A"/>
    <w:rsid w:val="00B95105"/>
    <w:rsid w:val="00BA4604"/>
    <w:rsid w:val="00BB76E1"/>
    <w:rsid w:val="00BF65C5"/>
    <w:rsid w:val="00C0155F"/>
    <w:rsid w:val="00C078A4"/>
    <w:rsid w:val="00C20C21"/>
    <w:rsid w:val="00C31112"/>
    <w:rsid w:val="00C31367"/>
    <w:rsid w:val="00C32100"/>
    <w:rsid w:val="00C63040"/>
    <w:rsid w:val="00C634D3"/>
    <w:rsid w:val="00C81653"/>
    <w:rsid w:val="00C92B33"/>
    <w:rsid w:val="00CD6879"/>
    <w:rsid w:val="00CE2C6D"/>
    <w:rsid w:val="00CE44AB"/>
    <w:rsid w:val="00CF11E3"/>
    <w:rsid w:val="00CF3444"/>
    <w:rsid w:val="00CF3C31"/>
    <w:rsid w:val="00CF69B8"/>
    <w:rsid w:val="00D11360"/>
    <w:rsid w:val="00D138D9"/>
    <w:rsid w:val="00D25E49"/>
    <w:rsid w:val="00D3371B"/>
    <w:rsid w:val="00D374FE"/>
    <w:rsid w:val="00D41E38"/>
    <w:rsid w:val="00D6628A"/>
    <w:rsid w:val="00D74AAD"/>
    <w:rsid w:val="00DA644F"/>
    <w:rsid w:val="00DC28AA"/>
    <w:rsid w:val="00DD273D"/>
    <w:rsid w:val="00DE221C"/>
    <w:rsid w:val="00DF606B"/>
    <w:rsid w:val="00E11D2B"/>
    <w:rsid w:val="00E23A39"/>
    <w:rsid w:val="00E37ADC"/>
    <w:rsid w:val="00E52F88"/>
    <w:rsid w:val="00E54D6D"/>
    <w:rsid w:val="00E6181C"/>
    <w:rsid w:val="00E82D85"/>
    <w:rsid w:val="00E91F27"/>
    <w:rsid w:val="00E95CA3"/>
    <w:rsid w:val="00EA16B0"/>
    <w:rsid w:val="00EB48AF"/>
    <w:rsid w:val="00EB4B48"/>
    <w:rsid w:val="00EC3DFB"/>
    <w:rsid w:val="00EE3A2F"/>
    <w:rsid w:val="00EE4691"/>
    <w:rsid w:val="00F118D0"/>
    <w:rsid w:val="00F1233D"/>
    <w:rsid w:val="00F15F65"/>
    <w:rsid w:val="00F5699B"/>
    <w:rsid w:val="00F6746E"/>
    <w:rsid w:val="00F75C93"/>
    <w:rsid w:val="00F77CE1"/>
    <w:rsid w:val="00F87195"/>
    <w:rsid w:val="00FA1935"/>
    <w:rsid w:val="00FB4BDB"/>
    <w:rsid w:val="00FD6D12"/>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692">
      <w:bodyDiv w:val="1"/>
      <w:marLeft w:val="0"/>
      <w:marRight w:val="0"/>
      <w:marTop w:val="0"/>
      <w:marBottom w:val="0"/>
      <w:divBdr>
        <w:top w:val="none" w:sz="0" w:space="0" w:color="auto"/>
        <w:left w:val="none" w:sz="0" w:space="0" w:color="auto"/>
        <w:bottom w:val="none" w:sz="0" w:space="0" w:color="auto"/>
        <w:right w:val="none" w:sz="0" w:space="0" w:color="auto"/>
      </w:divBdr>
    </w:div>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056899500">
      <w:bodyDiv w:val="1"/>
      <w:marLeft w:val="0"/>
      <w:marRight w:val="0"/>
      <w:marTop w:val="0"/>
      <w:marBottom w:val="0"/>
      <w:divBdr>
        <w:top w:val="none" w:sz="0" w:space="0" w:color="auto"/>
        <w:left w:val="none" w:sz="0" w:space="0" w:color="auto"/>
        <w:bottom w:val="none" w:sz="0" w:space="0" w:color="auto"/>
        <w:right w:val="none" w:sz="0" w:space="0" w:color="auto"/>
      </w:divBdr>
    </w:div>
    <w:div w:id="1059981002">
      <w:bodyDiv w:val="1"/>
      <w:marLeft w:val="0"/>
      <w:marRight w:val="0"/>
      <w:marTop w:val="0"/>
      <w:marBottom w:val="0"/>
      <w:divBdr>
        <w:top w:val="none" w:sz="0" w:space="0" w:color="auto"/>
        <w:left w:val="none" w:sz="0" w:space="0" w:color="auto"/>
        <w:bottom w:val="none" w:sz="0" w:space="0" w:color="auto"/>
        <w:right w:val="none" w:sz="0" w:space="0" w:color="auto"/>
      </w:divBdr>
    </w:div>
    <w:div w:id="1237399061">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CenterFoundation.org" TargetMode="External"/><Relationship Id="rId13" Type="http://schemas.openxmlformats.org/officeDocument/2006/relationships/hyperlink" Target="http://www.guitarcenter.com/" TargetMode="Externa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http://guitarcenter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instagram.com/guitarcenterfoundation/?hl=en" TargetMode="External"/><Relationship Id="rId5" Type="http://schemas.openxmlformats.org/officeDocument/2006/relationships/webSettings" Target="webSettings.xml"/><Relationship Id="rId15" Type="http://schemas.openxmlformats.org/officeDocument/2006/relationships/hyperlink" Target="mailto:info@GuitarCenterFoundation.org" TargetMode="External"/><Relationship Id="rId10" Type="http://schemas.openxmlformats.org/officeDocument/2006/relationships/hyperlink" Target="https://www.facebook.com/guitarcenterfoundation/" TargetMode="External"/><Relationship Id="rId4" Type="http://schemas.openxmlformats.org/officeDocument/2006/relationships/settings" Target="settings.xml"/><Relationship Id="rId9" Type="http://schemas.openxmlformats.org/officeDocument/2006/relationships/hyperlink" Target="https://twitter.com/GiveMusicLife" TargetMode="External"/><Relationship Id="rId14"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Brad Gibson</cp:lastModifiedBy>
  <cp:revision>9</cp:revision>
  <dcterms:created xsi:type="dcterms:W3CDTF">2023-05-03T20:36:00Z</dcterms:created>
  <dcterms:modified xsi:type="dcterms:W3CDTF">2023-05-12T14:19:00Z</dcterms:modified>
</cp:coreProperties>
</file>